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2" w:rsidRDefault="006B6C62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89B" w:rsidRDefault="004F58F9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21EC" w:rsidRPr="00524C1A" w:rsidRDefault="002921EC" w:rsidP="002921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  Конституцией Российской Федерации («Российская газета» 1993г.  №237; 2009,№7);</w:t>
      </w:r>
    </w:p>
    <w:p w:rsidR="002921EC" w:rsidRPr="00524C1A" w:rsidRDefault="002921EC" w:rsidP="002921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 xml:space="preserve">-  Гражданским кодексом Российской Федерации от 30.11.1994г.  №51-ФЗ </w:t>
      </w:r>
      <w:r w:rsidRPr="00524C1A">
        <w:rPr>
          <w:rStyle w:val="a4"/>
          <w:rFonts w:ascii="Times New Roman" w:hAnsi="Times New Roman" w:cs="Times New Roman"/>
          <w:b w:val="0"/>
          <w:sz w:val="28"/>
          <w:szCs w:val="28"/>
        </w:rPr>
        <w:t>(принят ГД ФС РФ 21.10.1994г.) (</w:t>
      </w:r>
      <w:r w:rsidRPr="00524C1A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05.12.1994г., №32, ст. 3301; «Российская газета», №238-239, 08.12.1994)</w:t>
      </w:r>
      <w:r w:rsidRPr="00524C1A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2921EC" w:rsidRPr="00524C1A" w:rsidRDefault="002921EC" w:rsidP="002921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02.05.2006г. №59-ФЗ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2006г., № 19, ст. 2060, «Российская газета», 05.05.2006г., № 95, «Парламентская газета», 11.05.2006г., №70-71);</w:t>
      </w:r>
    </w:p>
    <w:p w:rsidR="002921EC" w:rsidRPr="00524C1A" w:rsidRDefault="002921EC" w:rsidP="002921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06.10.2003г.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06.10.2003г., №40, ст. 3822, «Парламентская газета, 08.10.2003г., №186, «Российская газета», 08.10.2003г.,  №202, в редакции ФЗ РФ от 27.05.2014г.  №136-ФЗ);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  <w:r w:rsidRPr="00524C1A">
        <w:rPr>
          <w:sz w:val="28"/>
          <w:szCs w:val="28"/>
        </w:rPr>
        <w:t xml:space="preserve"> - Федеральным законом Российской Федерации от 27.07.2010г. №210-ФЗ  «Об организации предоставления государственных и муниципальных услуг» (текст Федерального закона опубликован в изданиях "Собрание законодательства РФ", 02.08.2010, №31, ст. 4179, "Российская газета", 30.07.2010, №168);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  <w:r w:rsidRPr="00524C1A">
        <w:rPr>
          <w:sz w:val="28"/>
          <w:szCs w:val="28"/>
        </w:rPr>
        <w:t xml:space="preserve"> -  Федеральным законом Российской Федерации от 29.12.2004г. №188-ФЗ  «Жилищный кодекс Российской Федерации» («Собрание законодательства Российской Федерации», 3 января 2005, №1);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  <w:r w:rsidRPr="00524C1A">
        <w:rPr>
          <w:sz w:val="28"/>
          <w:szCs w:val="28"/>
        </w:rPr>
        <w:t xml:space="preserve"> - Федеральным законом Российской Федерации от 29.12.2004г. №189-ФЗ  «О введении в действие Жилищного кодекса Российской Федерации» (опубликован в «Собрание законодательства РФ» от 03.01.2005 № 1 (ч.1) ст. 15, в «Российской газете» от 12.01.2005,  № 1, в «Парламентской газете» от 15.01.2005  №7-8);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  <w:r w:rsidRPr="00524C1A">
        <w:rPr>
          <w:sz w:val="28"/>
          <w:szCs w:val="28"/>
        </w:rPr>
        <w:t>- Федеральным законом Российской Федерации от 09.02.2009г. №8-ФЗ «Об обеспечении доступа к информации о деятельности государственных органов и органов местного самоуправления» (</w:t>
      </w:r>
      <w:hyperlink r:id="rId4" w:history="1">
        <w:r w:rsidRPr="00524C1A">
          <w:rPr>
            <w:sz w:val="28"/>
            <w:szCs w:val="28"/>
          </w:rPr>
          <w:t>"Российская газета", №4849</w:t>
        </w:r>
      </w:hyperlink>
      <w:r w:rsidRPr="00524C1A">
        <w:rPr>
          <w:sz w:val="28"/>
          <w:szCs w:val="28"/>
        </w:rPr>
        <w:t xml:space="preserve"> от 13.02.2009г.); 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  <w:r w:rsidRPr="00524C1A">
        <w:rPr>
          <w:sz w:val="28"/>
          <w:szCs w:val="28"/>
        </w:rPr>
        <w:t xml:space="preserve">- Федеральным законом Российской Федерации от 27.07.2006г.  №152-ФЗ «О персональных данных» ("Российская газета",  №165,  29.07.2006, </w:t>
      </w:r>
      <w:r w:rsidRPr="00524C1A">
        <w:rPr>
          <w:sz w:val="28"/>
          <w:szCs w:val="28"/>
        </w:rPr>
        <w:lastRenderedPageBreak/>
        <w:t>"Собрание законодательства РФ", 31.07.2006, №31 (1 ч.), ст. 3451; «Парламентская газета», 03.08..2006,№ 126-127);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  <w:r w:rsidRPr="00524C1A">
        <w:rPr>
          <w:sz w:val="28"/>
          <w:szCs w:val="28"/>
        </w:rPr>
        <w:t>- Федеральным законом Российской Федерации от 21.07.1997г.  №122-ФЗ «О государственной регистрации прав на недвижимое имущество и сделок с ним» ("Собрание законодательства РФ", 28.07.1997, №30, ст. 3594, "Российская газета", №145, 30.07.1997);</w:t>
      </w:r>
    </w:p>
    <w:p w:rsidR="002921EC" w:rsidRPr="00524C1A" w:rsidRDefault="002921EC" w:rsidP="002921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 xml:space="preserve">- Приказом Министерства коммунального хозяйства РСФСР от 09.01.1967г.  №12 «Об утверждении </w:t>
      </w:r>
      <w:proofErr w:type="gramStart"/>
      <w:r w:rsidRPr="00524C1A">
        <w:rPr>
          <w:rFonts w:ascii="Times New Roman" w:hAnsi="Times New Roman" w:cs="Times New Roman"/>
          <w:sz w:val="28"/>
          <w:szCs w:val="28"/>
        </w:rPr>
        <w:t>Инструкция</w:t>
      </w:r>
      <w:proofErr w:type="gramEnd"/>
      <w:r w:rsidRPr="00524C1A">
        <w:rPr>
          <w:rFonts w:ascii="Times New Roman" w:hAnsi="Times New Roman" w:cs="Times New Roman"/>
          <w:sz w:val="28"/>
          <w:szCs w:val="28"/>
        </w:rPr>
        <w:t xml:space="preserve"> о порядке обмена жилых помещений» (</w:t>
      </w:r>
      <w:r w:rsidRPr="00524C1A">
        <w:rPr>
          <w:rStyle w:val="apple-style-span"/>
          <w:rFonts w:ascii="Times New Roman" w:hAnsi="Times New Roman" w:cs="Times New Roman"/>
          <w:sz w:val="28"/>
          <w:szCs w:val="28"/>
        </w:rPr>
        <w:t>"Советская юстиция", №6, 1967);</w:t>
      </w:r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524C1A">
        <w:rPr>
          <w:b/>
          <w:sz w:val="28"/>
          <w:szCs w:val="28"/>
        </w:rPr>
        <w:t xml:space="preserve">- </w:t>
      </w:r>
      <w:r w:rsidRPr="00524C1A">
        <w:rPr>
          <w:sz w:val="28"/>
          <w:szCs w:val="28"/>
        </w:rPr>
        <w:t>Законом Новосибирской области от 24.11.2014г.  №484-ОЗ «</w:t>
      </w:r>
      <w:r w:rsidRPr="00524C1A">
        <w:rPr>
          <w:kern w:val="36"/>
          <w:sz w:val="28"/>
          <w:szCs w:val="28"/>
        </w:rPr>
        <w:t>Об отдельных вопросах организации местного самоуправления в Новосибирской области</w:t>
      </w:r>
      <w:r w:rsidRPr="00524C1A">
        <w:rPr>
          <w:sz w:val="28"/>
          <w:szCs w:val="28"/>
        </w:rPr>
        <w:t xml:space="preserve">», принят </w:t>
      </w:r>
      <w:proofErr w:type="gramStart"/>
      <w:r w:rsidRPr="00524C1A">
        <w:rPr>
          <w:sz w:val="28"/>
          <w:szCs w:val="28"/>
        </w:rPr>
        <w:t xml:space="preserve">( </w:t>
      </w:r>
      <w:proofErr w:type="gramEnd"/>
      <w:r w:rsidRPr="00524C1A">
        <w:rPr>
          <w:sz w:val="28"/>
          <w:szCs w:val="28"/>
        </w:rPr>
        <w:t>« Ведомости Законодательного Собрания Новосибирской области»,28.11.2014, №61; «Советская Сибирь»,28.11.2014, №223</w:t>
      </w:r>
      <w:r w:rsidRPr="00524C1A">
        <w:rPr>
          <w:sz w:val="28"/>
          <w:szCs w:val="28"/>
          <w:bdr w:val="none" w:sz="0" w:space="0" w:color="auto" w:frame="1"/>
        </w:rPr>
        <w:t>.);</w:t>
      </w:r>
    </w:p>
    <w:p w:rsidR="002921EC" w:rsidRPr="00524C1A" w:rsidRDefault="002921EC" w:rsidP="00292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524C1A">
        <w:rPr>
          <w:rFonts w:ascii="Times New Roman" w:hAnsi="Times New Roman" w:cs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2921EC" w:rsidRPr="00524C1A" w:rsidRDefault="002921EC" w:rsidP="00292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</w:t>
      </w:r>
      <w:r w:rsidRPr="00524C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C1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2921EC" w:rsidRPr="00524C1A" w:rsidRDefault="002921EC" w:rsidP="00292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2921EC" w:rsidRPr="00524C1A" w:rsidRDefault="002921EC" w:rsidP="00292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</w:t>
      </w:r>
      <w:r w:rsidRPr="00524C1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history="1">
        <w:r w:rsidRPr="00524C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24C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2921EC" w:rsidRPr="00524C1A" w:rsidRDefault="002921EC" w:rsidP="00292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1A">
        <w:rPr>
          <w:rFonts w:ascii="Times New Roman" w:hAnsi="Times New Roman" w:cs="Times New Roman"/>
          <w:sz w:val="28"/>
          <w:szCs w:val="28"/>
        </w:rPr>
        <w:t>-</w:t>
      </w:r>
      <w:r w:rsidRPr="00524C1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524C1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524C1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</w:t>
      </w:r>
      <w:proofErr w:type="gramStart"/>
      <w:r w:rsidRPr="00524C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4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1A">
        <w:rPr>
          <w:rFonts w:ascii="Times New Roman" w:hAnsi="Times New Roman" w:cs="Times New Roman"/>
          <w:sz w:val="28"/>
          <w:szCs w:val="28"/>
        </w:rPr>
        <w:lastRenderedPageBreak/>
        <w:t>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2921EC" w:rsidRPr="00524C1A" w:rsidRDefault="002921EC" w:rsidP="002921EC">
      <w:pPr>
        <w:pStyle w:val="a5"/>
        <w:ind w:firstLine="426"/>
        <w:jc w:val="both"/>
        <w:rPr>
          <w:sz w:val="28"/>
          <w:szCs w:val="28"/>
        </w:rPr>
      </w:pPr>
    </w:p>
    <w:p w:rsidR="002921EC" w:rsidRPr="00524C1A" w:rsidRDefault="002921EC" w:rsidP="002921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1A">
        <w:rPr>
          <w:rFonts w:ascii="Times New Roman" w:hAnsi="Times New Roman" w:cs="Times New Roman"/>
          <w:sz w:val="28"/>
          <w:szCs w:val="28"/>
        </w:rPr>
        <w:t>- Уставом Абрамовского сельсовета Куйбышевского района Новосибирской области</w:t>
      </w:r>
      <w:r w:rsidR="00CD0B2D" w:rsidRPr="00524C1A">
        <w:rPr>
          <w:rFonts w:ascii="Times New Roman" w:hAnsi="Times New Roman" w:cs="Times New Roman"/>
          <w:sz w:val="28"/>
          <w:szCs w:val="28"/>
        </w:rPr>
        <w:t xml:space="preserve"> 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 w:rsidR="00CD0B2D" w:rsidRPr="00524C1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24C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7247" w:rsidRPr="00524C1A" w:rsidRDefault="004B7247" w:rsidP="006B6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247" w:rsidRPr="00524C1A" w:rsidSect="004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9B"/>
    <w:rsid w:val="000928E6"/>
    <w:rsid w:val="002921EC"/>
    <w:rsid w:val="002E53FD"/>
    <w:rsid w:val="004B7247"/>
    <w:rsid w:val="004F58F9"/>
    <w:rsid w:val="00524C1A"/>
    <w:rsid w:val="006B6C62"/>
    <w:rsid w:val="0079489B"/>
    <w:rsid w:val="00AB08DC"/>
    <w:rsid w:val="00BC505F"/>
    <w:rsid w:val="00CD0B2D"/>
    <w:rsid w:val="00DE3543"/>
    <w:rsid w:val="00E54040"/>
    <w:rsid w:val="00F86A84"/>
    <w:rsid w:val="00FC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9B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9B"/>
    <w:rPr>
      <w:color w:val="0173C1"/>
      <w:u w:val="single"/>
    </w:rPr>
  </w:style>
  <w:style w:type="paragraph" w:customStyle="1" w:styleId="ConsPlusNormal">
    <w:name w:val="ConsPlusNormal"/>
    <w:rsid w:val="00E54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928E6"/>
  </w:style>
  <w:style w:type="character" w:styleId="a4">
    <w:name w:val="Strong"/>
    <w:qFormat/>
    <w:rsid w:val="002921EC"/>
    <w:rPr>
      <w:b/>
      <w:bCs/>
    </w:rPr>
  </w:style>
  <w:style w:type="paragraph" w:styleId="a5">
    <w:name w:val="No Spacing"/>
    <w:uiPriority w:val="1"/>
    <w:qFormat/>
    <w:rsid w:val="002921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9CEC1D808612C7A6F3286A87E1F58E9DBF4EF5540090700CF" TargetMode="Externa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2019-06-13T09:04:00Z</dcterms:created>
  <dcterms:modified xsi:type="dcterms:W3CDTF">2019-08-07T02:49:00Z</dcterms:modified>
</cp:coreProperties>
</file>