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4113"/>
      </w:tblGrid>
      <w:tr w:rsidR="00AE0F8E" w:rsidRPr="00AE0F8E" w:rsidTr="006F2F3B">
        <w:tc>
          <w:tcPr>
            <w:tcW w:w="4113" w:type="dxa"/>
            <w:shd w:val="clear" w:color="auto" w:fill="auto"/>
          </w:tcPr>
          <w:p w:rsidR="00AE0F8E" w:rsidRPr="00AE0F8E" w:rsidRDefault="00AE0F8E" w:rsidP="006F2F3B">
            <w:pPr>
              <w:spacing w:after="0" w:line="240" w:lineRule="atLeast"/>
              <w:jc w:val="center"/>
              <w:rPr>
                <w:rFonts w:ascii="Times New Roman" w:eastAsia="Calibri" w:hAnsi="Times New Roman" w:cs="Times New Roman"/>
                <w:sz w:val="28"/>
                <w:szCs w:val="28"/>
              </w:rPr>
            </w:pPr>
            <w:r w:rsidRPr="00AE0F8E">
              <w:rPr>
                <w:rFonts w:ascii="Times New Roman" w:hAnsi="Times New Roman" w:cs="Times New Roman"/>
                <w:b/>
                <w:bCs/>
                <w:sz w:val="28"/>
                <w:szCs w:val="28"/>
              </w:rPr>
              <w:br w:type="page"/>
            </w:r>
            <w:r w:rsidRPr="00AE0F8E">
              <w:rPr>
                <w:rFonts w:ascii="Times New Roman" w:eastAsia="Calibri" w:hAnsi="Times New Roman" w:cs="Times New Roman"/>
                <w:sz w:val="28"/>
                <w:szCs w:val="28"/>
              </w:rPr>
              <w:t>УТВЕРЖДЕН</w:t>
            </w:r>
          </w:p>
          <w:p w:rsidR="00AE0F8E" w:rsidRPr="00AE0F8E" w:rsidRDefault="00AE0F8E" w:rsidP="006F2F3B">
            <w:pPr>
              <w:spacing w:after="0" w:line="240" w:lineRule="atLeast"/>
              <w:jc w:val="center"/>
              <w:rPr>
                <w:rFonts w:ascii="Times New Roman" w:eastAsia="Calibri" w:hAnsi="Times New Roman" w:cs="Times New Roman"/>
                <w:sz w:val="28"/>
                <w:szCs w:val="28"/>
              </w:rPr>
            </w:pPr>
            <w:r w:rsidRPr="00AE0F8E">
              <w:rPr>
                <w:rFonts w:ascii="Times New Roman" w:eastAsia="Calibri" w:hAnsi="Times New Roman" w:cs="Times New Roman"/>
                <w:sz w:val="28"/>
                <w:szCs w:val="28"/>
              </w:rPr>
              <w:t>постановлением администрации</w:t>
            </w:r>
          </w:p>
          <w:p w:rsidR="00AE0F8E" w:rsidRPr="00AE0F8E" w:rsidRDefault="006F2F3B" w:rsidP="006F2F3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F8E" w:rsidRPr="00AE0F8E">
              <w:rPr>
                <w:rFonts w:ascii="Times New Roman" w:eastAsia="Calibri" w:hAnsi="Times New Roman" w:cs="Times New Roman"/>
                <w:sz w:val="28"/>
                <w:szCs w:val="28"/>
              </w:rPr>
              <w:t>Абрамовского сельсовета</w:t>
            </w:r>
          </w:p>
          <w:p w:rsidR="00AE0F8E" w:rsidRPr="00AE0F8E" w:rsidRDefault="006F2F3B" w:rsidP="006F2F3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F8E" w:rsidRPr="00AE0F8E">
              <w:rPr>
                <w:rFonts w:ascii="Times New Roman" w:eastAsia="Calibri" w:hAnsi="Times New Roman" w:cs="Times New Roman"/>
                <w:sz w:val="28"/>
                <w:szCs w:val="28"/>
              </w:rPr>
              <w:t>Куйбышевского района</w:t>
            </w:r>
          </w:p>
          <w:p w:rsidR="00AE0F8E" w:rsidRPr="00AE0F8E" w:rsidRDefault="006F2F3B" w:rsidP="006F2F3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F8E" w:rsidRPr="00AE0F8E">
              <w:rPr>
                <w:rFonts w:ascii="Times New Roman" w:eastAsia="Calibri" w:hAnsi="Times New Roman" w:cs="Times New Roman"/>
                <w:sz w:val="28"/>
                <w:szCs w:val="28"/>
              </w:rPr>
              <w:t>Новосибирской области</w:t>
            </w:r>
          </w:p>
          <w:p w:rsidR="00AE0F8E" w:rsidRDefault="006F2F3B" w:rsidP="006F2F3B">
            <w:pPr>
              <w:spacing w:after="0" w:line="2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F8E" w:rsidRPr="00AE0F8E">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15.10.2019г.</w:t>
            </w:r>
            <w:r w:rsidR="00AE0F8E" w:rsidRPr="00AE0F8E">
              <w:rPr>
                <w:rFonts w:ascii="Times New Roman" w:eastAsia="Calibri" w:hAnsi="Times New Roman" w:cs="Times New Roman"/>
                <w:sz w:val="28"/>
                <w:szCs w:val="28"/>
              </w:rPr>
              <w:t xml:space="preserve"> № </w:t>
            </w:r>
            <w:r>
              <w:rPr>
                <w:rFonts w:ascii="Times New Roman" w:eastAsia="Calibri" w:hAnsi="Times New Roman" w:cs="Times New Roman"/>
                <w:sz w:val="28"/>
                <w:szCs w:val="28"/>
              </w:rPr>
              <w:t>130</w:t>
            </w:r>
          </w:p>
          <w:p w:rsidR="00AE0F8E" w:rsidRPr="006F2F3B" w:rsidRDefault="00AE0F8E" w:rsidP="006F2F3B">
            <w:pPr>
              <w:tabs>
                <w:tab w:val="left" w:pos="7035"/>
              </w:tabs>
              <w:spacing w:after="0"/>
              <w:jc w:val="center"/>
              <w:rPr>
                <w:rFonts w:ascii="Times New Roman" w:hAnsi="Times New Roman" w:cs="Times New Roman"/>
                <w:bCs/>
                <w:sz w:val="24"/>
                <w:szCs w:val="24"/>
              </w:rPr>
            </w:pPr>
            <w:proofErr w:type="gramStart"/>
            <w:r w:rsidRPr="006F2F3B">
              <w:rPr>
                <w:rFonts w:ascii="Times New Roman" w:hAnsi="Times New Roman" w:cs="Times New Roman"/>
                <w:bCs/>
                <w:sz w:val="24"/>
                <w:szCs w:val="24"/>
              </w:rPr>
              <w:t xml:space="preserve">(с изменениями, внесенными постановлением </w:t>
            </w:r>
            <w:proofErr w:type="gramEnd"/>
          </w:p>
          <w:p w:rsidR="00AE0F8E" w:rsidRPr="006F2F3B" w:rsidRDefault="00AE0F8E" w:rsidP="006F2F3B">
            <w:pPr>
              <w:tabs>
                <w:tab w:val="left" w:pos="7035"/>
              </w:tabs>
              <w:spacing w:after="0"/>
              <w:jc w:val="right"/>
              <w:rPr>
                <w:rFonts w:ascii="Times New Roman" w:hAnsi="Times New Roman" w:cs="Times New Roman"/>
                <w:bCs/>
                <w:sz w:val="24"/>
                <w:szCs w:val="24"/>
              </w:rPr>
            </w:pPr>
            <w:r w:rsidRPr="006F2F3B">
              <w:rPr>
                <w:rFonts w:ascii="Times New Roman" w:hAnsi="Times New Roman" w:cs="Times New Roman"/>
                <w:bCs/>
                <w:sz w:val="24"/>
                <w:szCs w:val="24"/>
              </w:rPr>
              <w:t>администрации Абрамовского</w:t>
            </w:r>
          </w:p>
          <w:p w:rsidR="00AE0F8E" w:rsidRPr="006F2F3B" w:rsidRDefault="00AE0F8E" w:rsidP="006F2F3B">
            <w:pPr>
              <w:tabs>
                <w:tab w:val="left" w:pos="7035"/>
              </w:tabs>
              <w:spacing w:after="0"/>
              <w:jc w:val="right"/>
              <w:rPr>
                <w:rFonts w:ascii="Times New Roman" w:hAnsi="Times New Roman" w:cs="Times New Roman"/>
                <w:bCs/>
                <w:sz w:val="24"/>
                <w:szCs w:val="24"/>
              </w:rPr>
            </w:pPr>
            <w:r w:rsidRPr="006F2F3B">
              <w:rPr>
                <w:rFonts w:ascii="Times New Roman" w:hAnsi="Times New Roman" w:cs="Times New Roman"/>
                <w:bCs/>
                <w:sz w:val="24"/>
                <w:szCs w:val="24"/>
              </w:rPr>
              <w:t xml:space="preserve"> сельсовета Куйбышевского </w:t>
            </w:r>
          </w:p>
          <w:p w:rsidR="00AE0F8E" w:rsidRPr="00AE0F8E" w:rsidRDefault="00AE0F8E" w:rsidP="006F2F3B">
            <w:pPr>
              <w:tabs>
                <w:tab w:val="left" w:pos="7035"/>
              </w:tabs>
              <w:spacing w:after="0"/>
              <w:jc w:val="right"/>
              <w:rPr>
                <w:rFonts w:ascii="Times New Roman" w:eastAsia="Calibri" w:hAnsi="Times New Roman" w:cs="Times New Roman"/>
                <w:b/>
                <w:bCs/>
                <w:sz w:val="28"/>
                <w:szCs w:val="28"/>
              </w:rPr>
            </w:pPr>
            <w:r w:rsidRPr="006F2F3B">
              <w:rPr>
                <w:rFonts w:ascii="Times New Roman" w:hAnsi="Times New Roman" w:cs="Times New Roman"/>
                <w:bCs/>
                <w:sz w:val="24"/>
                <w:szCs w:val="24"/>
              </w:rPr>
              <w:t>района</w:t>
            </w:r>
            <w:r w:rsidR="006F2F3B">
              <w:rPr>
                <w:rFonts w:ascii="Times New Roman" w:hAnsi="Times New Roman" w:cs="Times New Roman"/>
                <w:bCs/>
                <w:sz w:val="24"/>
                <w:szCs w:val="24"/>
              </w:rPr>
              <w:t xml:space="preserve"> № 53</w:t>
            </w:r>
            <w:r w:rsidRPr="006F2F3B">
              <w:rPr>
                <w:rFonts w:ascii="Times New Roman" w:hAnsi="Times New Roman" w:cs="Times New Roman"/>
                <w:bCs/>
                <w:sz w:val="24"/>
                <w:szCs w:val="24"/>
              </w:rPr>
              <w:t xml:space="preserve">  от </w:t>
            </w:r>
            <w:r w:rsidR="006F2F3B">
              <w:rPr>
                <w:rFonts w:ascii="Times New Roman" w:hAnsi="Times New Roman" w:cs="Times New Roman"/>
                <w:bCs/>
                <w:sz w:val="24"/>
                <w:szCs w:val="24"/>
              </w:rPr>
              <w:t>02.04.2021г.)</w:t>
            </w:r>
          </w:p>
        </w:tc>
      </w:tr>
    </w:tbl>
    <w:p w:rsidR="00AE0F8E" w:rsidRPr="00AE0F8E" w:rsidRDefault="00AE0F8E" w:rsidP="006F2F3B">
      <w:pPr>
        <w:tabs>
          <w:tab w:val="left" w:pos="7035"/>
        </w:tabs>
        <w:spacing w:after="0"/>
        <w:jc w:val="right"/>
        <w:rPr>
          <w:rFonts w:ascii="Times New Roman" w:hAnsi="Times New Roman" w:cs="Times New Roman"/>
          <w:b/>
          <w:bCs/>
          <w:sz w:val="28"/>
          <w:szCs w:val="28"/>
        </w:rPr>
      </w:pPr>
      <w:r>
        <w:rPr>
          <w:rFonts w:ascii="Times New Roman" w:hAnsi="Times New Roman" w:cs="Times New Roman"/>
          <w:b/>
          <w:bCs/>
          <w:sz w:val="28"/>
          <w:szCs w:val="28"/>
        </w:rPr>
        <w:br w:type="textWrapping" w:clear="all"/>
      </w:r>
      <w:r w:rsidRPr="00AE0F8E">
        <w:rPr>
          <w:rFonts w:ascii="Times New Roman" w:hAnsi="Times New Roman" w:cs="Times New Roman"/>
          <w:b/>
          <w:bCs/>
          <w:sz w:val="28"/>
          <w:szCs w:val="28"/>
        </w:rPr>
        <w:tab/>
      </w:r>
    </w:p>
    <w:p w:rsidR="00AE0F8E" w:rsidRPr="00AE0F8E" w:rsidRDefault="00AE0F8E" w:rsidP="00AE0F8E">
      <w:pPr>
        <w:spacing w:after="0"/>
        <w:jc w:val="center"/>
        <w:outlineLvl w:val="0"/>
        <w:rPr>
          <w:rFonts w:ascii="Times New Roman" w:hAnsi="Times New Roman" w:cs="Times New Roman"/>
          <w:sz w:val="28"/>
          <w:szCs w:val="28"/>
        </w:rPr>
      </w:pPr>
      <w:r w:rsidRPr="00AE0F8E">
        <w:rPr>
          <w:rFonts w:ascii="Times New Roman" w:hAnsi="Times New Roman" w:cs="Times New Roman"/>
          <w:sz w:val="28"/>
          <w:szCs w:val="28"/>
        </w:rPr>
        <w:t>АДМИНИСТРАТИВНЫЙ РЕГЛАМЕНТ</w:t>
      </w:r>
    </w:p>
    <w:p w:rsidR="00AE0F8E" w:rsidRPr="00AE0F8E" w:rsidRDefault="00AE0F8E" w:rsidP="00AE0F8E">
      <w:pPr>
        <w:spacing w:after="0"/>
        <w:jc w:val="center"/>
        <w:rPr>
          <w:rFonts w:ascii="Times New Roman" w:hAnsi="Times New Roman" w:cs="Times New Roman"/>
          <w:sz w:val="28"/>
          <w:szCs w:val="28"/>
        </w:rPr>
      </w:pPr>
      <w:r w:rsidRPr="00AE0F8E">
        <w:rPr>
          <w:rFonts w:ascii="Times New Roman" w:hAnsi="Times New Roman" w:cs="Times New Roman"/>
          <w:sz w:val="28"/>
          <w:szCs w:val="28"/>
        </w:rPr>
        <w:t xml:space="preserve">предоставления муниципальной услуги </w:t>
      </w:r>
    </w:p>
    <w:p w:rsidR="00AE0F8E" w:rsidRDefault="00AE0F8E" w:rsidP="00AE0F8E">
      <w:pPr>
        <w:spacing w:after="0"/>
        <w:jc w:val="center"/>
        <w:rPr>
          <w:rFonts w:ascii="Times New Roman" w:hAnsi="Times New Roman" w:cs="Times New Roman"/>
          <w:sz w:val="28"/>
          <w:szCs w:val="28"/>
        </w:rPr>
      </w:pPr>
      <w:r w:rsidRPr="00AE0F8E">
        <w:rPr>
          <w:rFonts w:ascii="Times New Roman" w:hAnsi="Times New Roman" w:cs="Times New Roman"/>
          <w:sz w:val="28"/>
          <w:szCs w:val="28"/>
        </w:rPr>
        <w:t>«Согласование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w:t>
      </w:r>
    </w:p>
    <w:p w:rsidR="006F2F3B" w:rsidRPr="00AE0F8E" w:rsidRDefault="006F2F3B" w:rsidP="00AE0F8E">
      <w:pPr>
        <w:spacing w:after="0"/>
        <w:jc w:val="center"/>
        <w:rPr>
          <w:rFonts w:ascii="Times New Roman" w:hAnsi="Times New Roman" w:cs="Times New Roman"/>
          <w:b/>
          <w:bCs/>
          <w:sz w:val="28"/>
          <w:szCs w:val="28"/>
        </w:rPr>
      </w:pPr>
    </w:p>
    <w:p w:rsidR="00AE0F8E" w:rsidRPr="00AE0F8E" w:rsidRDefault="00AE0F8E" w:rsidP="006F2F3B">
      <w:pPr>
        <w:spacing w:after="0"/>
        <w:jc w:val="center"/>
        <w:outlineLvl w:val="0"/>
        <w:rPr>
          <w:rFonts w:ascii="Times New Roman" w:hAnsi="Times New Roman" w:cs="Times New Roman"/>
          <w:b/>
          <w:sz w:val="28"/>
          <w:szCs w:val="28"/>
        </w:rPr>
      </w:pPr>
      <w:r w:rsidRPr="00AE0F8E">
        <w:rPr>
          <w:rFonts w:ascii="Times New Roman" w:hAnsi="Times New Roman" w:cs="Times New Roman"/>
          <w:b/>
          <w:sz w:val="28"/>
          <w:szCs w:val="28"/>
        </w:rPr>
        <w:t>I. Общие положения</w:t>
      </w:r>
    </w:p>
    <w:p w:rsidR="00AE0F8E" w:rsidRPr="00AE0F8E" w:rsidRDefault="00AE0F8E" w:rsidP="00AE0F8E">
      <w:pPr>
        <w:spacing w:after="0"/>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roofErr w:type="gramStart"/>
      <w:r w:rsidRPr="00AE0F8E">
        <w:rPr>
          <w:rFonts w:ascii="Times New Roman" w:hAnsi="Times New Roman" w:cs="Times New Roman"/>
          <w:sz w:val="28"/>
          <w:szCs w:val="28"/>
        </w:rPr>
        <w:t>«Согласование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Абрамовского сельсовета</w:t>
      </w:r>
      <w:proofErr w:type="gramEnd"/>
      <w:r w:rsidRPr="00AE0F8E">
        <w:rPr>
          <w:rFonts w:ascii="Times New Roman" w:hAnsi="Times New Roman" w:cs="Times New Roman"/>
          <w:sz w:val="28"/>
          <w:szCs w:val="28"/>
        </w:rPr>
        <w:t xml:space="preserve"> Куйбышевского района Новосибирской области (далее – Администрация),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1.2. Заявителями на предоставление муниципальной услуги являются физические и юридические лица, являющиеся собственниками жилых помещений, нанимателями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1.3. Порядок информирования о правилах предоставления муниципальной услуги.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1.3.1. Справочная информация о предоставлении муниципальной услуги размещается на официальном сайте Абрамовского сельсовета Куйбышевского </w:t>
      </w:r>
      <w:r w:rsidRPr="00AE0F8E">
        <w:rPr>
          <w:rFonts w:ascii="Times New Roman" w:hAnsi="Times New Roman" w:cs="Times New Roman"/>
          <w:sz w:val="28"/>
          <w:szCs w:val="28"/>
        </w:rPr>
        <w:lastRenderedPageBreak/>
        <w:t>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1.3.2. К справочной информации относится следующая информация: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AE0F8E">
        <w:rPr>
          <w:rFonts w:ascii="Times New Roman" w:hAnsi="Times New Roman" w:cs="Times New Roman"/>
          <w:sz w:val="28"/>
          <w:szCs w:val="28"/>
        </w:rPr>
        <w:t>телефона-автоинформатора</w:t>
      </w:r>
      <w:proofErr w:type="spellEnd"/>
      <w:r w:rsidRPr="00AE0F8E">
        <w:rPr>
          <w:rFonts w:ascii="Times New Roman" w:hAnsi="Times New Roman" w:cs="Times New Roman"/>
          <w:sz w:val="28"/>
          <w:szCs w:val="28"/>
        </w:rPr>
        <w:t>;</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в устной форме лично в часы приема Администрации или по телефону в соответствии с графиком работы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в письменной форме лично или почтовым отправлением в адрес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в электронной форме посредством электронной почты Администрации, на официальном сайте Абрамовского сельсовета, а также через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на информационных стендах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w:t>
      </w:r>
      <w:r w:rsidRPr="00AE0F8E">
        <w:rPr>
          <w:rFonts w:ascii="Times New Roman" w:hAnsi="Times New Roman" w:cs="Times New Roman"/>
          <w:sz w:val="28"/>
          <w:szCs w:val="28"/>
        </w:rPr>
        <w:lastRenderedPageBreak/>
        <w:t xml:space="preserve">глаз стоящего человека, при изготовлении информационных материалов для стендов используется шрифт </w:t>
      </w:r>
      <w:proofErr w:type="spellStart"/>
      <w:r w:rsidRPr="00AE0F8E">
        <w:rPr>
          <w:rFonts w:ascii="Times New Roman" w:hAnsi="Times New Roman" w:cs="Times New Roman"/>
          <w:sz w:val="28"/>
          <w:szCs w:val="28"/>
        </w:rPr>
        <w:t>Times</w:t>
      </w:r>
      <w:proofErr w:type="spellEnd"/>
      <w:r w:rsidRPr="00AE0F8E">
        <w:rPr>
          <w:rFonts w:ascii="Times New Roman" w:hAnsi="Times New Roman" w:cs="Times New Roman"/>
          <w:sz w:val="28"/>
          <w:szCs w:val="28"/>
        </w:rPr>
        <w:t xml:space="preserve"> </w:t>
      </w:r>
      <w:proofErr w:type="spellStart"/>
      <w:r w:rsidRPr="00AE0F8E">
        <w:rPr>
          <w:rFonts w:ascii="Times New Roman" w:hAnsi="Times New Roman" w:cs="Times New Roman"/>
          <w:sz w:val="28"/>
          <w:szCs w:val="28"/>
        </w:rPr>
        <w:t>New</w:t>
      </w:r>
      <w:proofErr w:type="spellEnd"/>
      <w:r w:rsidRPr="00AE0F8E">
        <w:rPr>
          <w:rFonts w:ascii="Times New Roman" w:hAnsi="Times New Roman" w:cs="Times New Roman"/>
          <w:sz w:val="28"/>
          <w:szCs w:val="28"/>
        </w:rPr>
        <w:t xml:space="preserve"> </w:t>
      </w:r>
      <w:proofErr w:type="spellStart"/>
      <w:r w:rsidRPr="00AE0F8E">
        <w:rPr>
          <w:rFonts w:ascii="Times New Roman" w:hAnsi="Times New Roman" w:cs="Times New Roman"/>
          <w:sz w:val="28"/>
          <w:szCs w:val="28"/>
        </w:rPr>
        <w:t>Roman</w:t>
      </w:r>
      <w:proofErr w:type="spellEnd"/>
      <w:r w:rsidRPr="00AE0F8E">
        <w:rPr>
          <w:rFonts w:ascii="Times New Roman" w:hAnsi="Times New Roman" w:cs="Times New Roman"/>
          <w:sz w:val="28"/>
          <w:szCs w:val="28"/>
        </w:rPr>
        <w:t xml:space="preserve"> размером не менее 14.</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1.3.6. На ЕПГУ размещается следующая информация: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круг заявителей;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срок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 размер государственной пошлины, взимаемой за предоставление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w:t>
      </w:r>
      <w:proofErr w:type="gramStart"/>
      <w:r w:rsidRPr="00AE0F8E">
        <w:rPr>
          <w:rFonts w:ascii="Times New Roman" w:hAnsi="Times New Roman" w:cs="Times New Roman"/>
          <w:sz w:val="28"/>
          <w:szCs w:val="28"/>
        </w:rPr>
        <w:t>информирования</w:t>
      </w:r>
      <w:proofErr w:type="gramEnd"/>
      <w:r w:rsidRPr="00AE0F8E">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Если для подготовки ответа требуется дополнительная информация от заявителя, специалист Администрации предлагает заявителю направить в Администрацию письменное обращение, ответ на которое предоставляется в письменной форме.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AE0F8E">
        <w:rPr>
          <w:rFonts w:ascii="Times New Roman" w:hAnsi="Times New Roman" w:cs="Times New Roman"/>
          <w:sz w:val="28"/>
          <w:szCs w:val="28"/>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r w:rsidRPr="00AE0F8E">
        <w:rPr>
          <w:rFonts w:ascii="Times New Roman" w:hAnsi="Times New Roman" w:cs="Times New Roman"/>
          <w:sz w:val="28"/>
          <w:szCs w:val="28"/>
        </w:rPr>
        <w:lastRenderedPageBreak/>
        <w:t>размещен с соблюдением требований части 2 статьи 6 Федерального закона от 02.05.2006 № 59-ФЗ на официальном</w:t>
      </w:r>
      <w:proofErr w:type="gramEnd"/>
      <w:r w:rsidRPr="00AE0F8E">
        <w:rPr>
          <w:rFonts w:ascii="Times New Roman" w:hAnsi="Times New Roman" w:cs="Times New Roman"/>
          <w:sz w:val="28"/>
          <w:szCs w:val="28"/>
        </w:rPr>
        <w:t xml:space="preserve"> </w:t>
      </w:r>
      <w:proofErr w:type="gramStart"/>
      <w:r w:rsidRPr="00AE0F8E">
        <w:rPr>
          <w:rFonts w:ascii="Times New Roman" w:hAnsi="Times New Roman" w:cs="Times New Roman"/>
          <w:sz w:val="28"/>
          <w:szCs w:val="28"/>
        </w:rPr>
        <w:t>сайте</w:t>
      </w:r>
      <w:proofErr w:type="gramEnd"/>
      <w:r w:rsidRPr="00AE0F8E">
        <w:rPr>
          <w:rFonts w:ascii="Times New Roman" w:hAnsi="Times New Roman" w:cs="Times New Roman"/>
          <w:sz w:val="28"/>
          <w:szCs w:val="28"/>
        </w:rPr>
        <w:t xml:space="preserve"> Абрамовского сельсовета.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E0F8E" w:rsidRPr="00AE0F8E" w:rsidRDefault="00AE0F8E" w:rsidP="00AE0F8E">
      <w:pPr>
        <w:ind w:firstLine="709"/>
        <w:jc w:val="both"/>
        <w:rPr>
          <w:rFonts w:ascii="Times New Roman" w:hAnsi="Times New Roman" w:cs="Times New Roman"/>
          <w:bCs/>
          <w:sz w:val="28"/>
          <w:szCs w:val="28"/>
        </w:rPr>
      </w:pPr>
      <w:proofErr w:type="gramStart"/>
      <w:r w:rsidRPr="00AE0F8E">
        <w:rPr>
          <w:rFonts w:ascii="Times New Roman" w:hAnsi="Times New Roman" w:cs="Times New Roman"/>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AE0F8E">
        <w:rPr>
          <w:rFonts w:ascii="Times New Roman" w:hAnsi="Times New Roman" w:cs="Times New Roman"/>
          <w:sz w:val="28"/>
          <w:szCs w:val="28"/>
        </w:rPr>
        <w:t>, уведомив гражданина о продлении срока рассмотрения обращения.</w:t>
      </w:r>
      <w:r w:rsidRPr="00AE0F8E">
        <w:rPr>
          <w:rFonts w:ascii="Times New Roman" w:hAnsi="Times New Roman" w:cs="Times New Roman"/>
          <w:bCs/>
          <w:sz w:val="28"/>
          <w:szCs w:val="28"/>
        </w:rPr>
        <w:t xml:space="preserve"> </w:t>
      </w:r>
    </w:p>
    <w:p w:rsidR="00AE0F8E" w:rsidRPr="00AE0F8E" w:rsidRDefault="00AE0F8E" w:rsidP="00AE0F8E">
      <w:pPr>
        <w:jc w:val="both"/>
        <w:rPr>
          <w:rFonts w:ascii="Times New Roman" w:hAnsi="Times New Roman" w:cs="Times New Roman"/>
          <w:sz w:val="28"/>
          <w:szCs w:val="28"/>
        </w:rPr>
      </w:pPr>
    </w:p>
    <w:p w:rsidR="00AE0F8E" w:rsidRPr="00AE0F8E" w:rsidRDefault="00AE0F8E" w:rsidP="00AE0F8E">
      <w:pPr>
        <w:jc w:val="center"/>
        <w:outlineLvl w:val="0"/>
        <w:rPr>
          <w:rFonts w:ascii="Times New Roman" w:hAnsi="Times New Roman" w:cs="Times New Roman"/>
          <w:b/>
          <w:sz w:val="28"/>
          <w:szCs w:val="28"/>
        </w:rPr>
      </w:pPr>
      <w:r w:rsidRPr="00AE0F8E">
        <w:rPr>
          <w:rFonts w:ascii="Times New Roman" w:hAnsi="Times New Roman" w:cs="Times New Roman"/>
          <w:b/>
          <w:sz w:val="28"/>
          <w:szCs w:val="28"/>
        </w:rPr>
        <w:t>II. Стандарт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2.1. Наименование муниципальной услуги: «Согласование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w:t>
      </w:r>
    </w:p>
    <w:p w:rsidR="00AE0F8E" w:rsidRPr="00AE0F8E" w:rsidRDefault="00AE0F8E" w:rsidP="00AE0F8E">
      <w:pPr>
        <w:ind w:right="-1"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2.2. Муниципальная услуга предоставляется Администрацией. </w:t>
      </w:r>
    </w:p>
    <w:p w:rsidR="00AE0F8E" w:rsidRPr="00AE0F8E" w:rsidRDefault="00AE0F8E" w:rsidP="00AE0F8E">
      <w:pPr>
        <w:tabs>
          <w:tab w:val="left" w:pos="4962"/>
        </w:tabs>
        <w:ind w:firstLine="709"/>
        <w:jc w:val="both"/>
        <w:rPr>
          <w:rFonts w:ascii="Times New Roman" w:hAnsi="Times New Roman" w:cs="Times New Roman"/>
          <w:sz w:val="28"/>
          <w:szCs w:val="28"/>
        </w:rPr>
      </w:pPr>
      <w:r w:rsidRPr="00AE0F8E">
        <w:rPr>
          <w:rFonts w:ascii="Times New Roman" w:hAnsi="Times New Roman" w:cs="Times New Roman"/>
          <w:sz w:val="28"/>
          <w:szCs w:val="28"/>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E0F8E" w:rsidRPr="00AE0F8E" w:rsidRDefault="00AE0F8E" w:rsidP="00AE0F8E">
      <w:pPr>
        <w:ind w:right="-2" w:firstLine="709"/>
        <w:jc w:val="both"/>
        <w:rPr>
          <w:rFonts w:ascii="Times New Roman" w:hAnsi="Times New Roman" w:cs="Times New Roman"/>
          <w:sz w:val="28"/>
          <w:szCs w:val="28"/>
        </w:rPr>
      </w:pPr>
      <w:r w:rsidRPr="00AE0F8E">
        <w:rPr>
          <w:rFonts w:ascii="Times New Roman" w:hAnsi="Times New Roman" w:cs="Times New Roman"/>
          <w:sz w:val="28"/>
          <w:szCs w:val="28"/>
        </w:rPr>
        <w:t>2.3.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Описание результата предоставления муниципальной услуги.</w:t>
      </w:r>
    </w:p>
    <w:p w:rsidR="00AE0F8E" w:rsidRPr="00AE0F8E" w:rsidRDefault="00AE0F8E" w:rsidP="00AE0F8E">
      <w:pPr>
        <w:widowControl w:val="0"/>
        <w:autoSpaceDE w:val="0"/>
        <w:autoSpaceDN w:val="0"/>
        <w:adjustRightInd w:val="0"/>
        <w:ind w:firstLine="709"/>
        <w:jc w:val="both"/>
        <w:rPr>
          <w:rFonts w:ascii="Times New Roman" w:hAnsi="Times New Roman" w:cs="Times New Roman"/>
          <w:sz w:val="28"/>
          <w:szCs w:val="28"/>
        </w:rPr>
      </w:pPr>
      <w:r w:rsidRPr="00AE0F8E">
        <w:rPr>
          <w:rFonts w:ascii="Times New Roman" w:hAnsi="Times New Roman" w:cs="Times New Roman"/>
          <w:sz w:val="28"/>
          <w:szCs w:val="28"/>
        </w:rPr>
        <w:t>2.3.1.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Результатом предоставления муниципальной услуги является: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решение о согласовании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 по форме, утвержденной постановлением </w:t>
      </w:r>
      <w:r w:rsidRPr="00AE0F8E">
        <w:rPr>
          <w:rFonts w:ascii="Times New Roman" w:hAnsi="Times New Roman" w:cs="Times New Roman"/>
          <w:bCs/>
          <w:sz w:val="28"/>
          <w:szCs w:val="28"/>
        </w:rPr>
        <w:lastRenderedPageBreak/>
        <w:t xml:space="preserve">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AE0F8E">
        <w:rPr>
          <w:rFonts w:ascii="Times New Roman" w:hAnsi="Times New Roman" w:cs="Times New Roman"/>
          <w:sz w:val="28"/>
          <w:szCs w:val="28"/>
        </w:rPr>
        <w:t>(далее – решение о согласовании);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уведомление об отказе в согласовании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 </w:t>
      </w:r>
      <w:r w:rsidRPr="00AE0F8E">
        <w:rPr>
          <w:rFonts w:ascii="Times New Roman" w:hAnsi="Times New Roman" w:cs="Times New Roman"/>
          <w:sz w:val="28"/>
          <w:szCs w:val="28"/>
        </w:rPr>
        <w:t>(далее – уведомление об отказе).</w:t>
      </w:r>
    </w:p>
    <w:p w:rsidR="00AE0F8E" w:rsidRPr="00AE0F8E" w:rsidRDefault="00AE0F8E" w:rsidP="00AE0F8E">
      <w:pPr>
        <w:ind w:right="-1" w:firstLine="709"/>
        <w:jc w:val="both"/>
        <w:rPr>
          <w:rFonts w:ascii="Times New Roman" w:hAnsi="Times New Roman" w:cs="Times New Roman"/>
          <w:sz w:val="28"/>
          <w:szCs w:val="28"/>
        </w:rPr>
      </w:pPr>
      <w:r w:rsidRPr="00AE0F8E">
        <w:rPr>
          <w:rFonts w:ascii="Times New Roman" w:hAnsi="Times New Roman" w:cs="Times New Roman"/>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45 (сорока пяти) календарных дней со дня поступления заявления о согласовании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w:t>
      </w:r>
    </w:p>
    <w:p w:rsidR="00AE0F8E" w:rsidRPr="00AE0F8E" w:rsidRDefault="00AE0F8E" w:rsidP="00AE0F8E">
      <w:pPr>
        <w:ind w:right="-1" w:firstLine="709"/>
        <w:jc w:val="both"/>
        <w:rPr>
          <w:rFonts w:ascii="Times New Roman" w:hAnsi="Times New Roman" w:cs="Times New Roman"/>
          <w:sz w:val="28"/>
          <w:szCs w:val="28"/>
        </w:rPr>
      </w:pPr>
      <w:r w:rsidRPr="00AE0F8E">
        <w:rPr>
          <w:rFonts w:ascii="Times New Roman" w:hAnsi="Times New Roman" w:cs="Times New Roman"/>
          <w:sz w:val="28"/>
          <w:szCs w:val="28"/>
        </w:rPr>
        <w:t>Срок направления документов, являющихся результатом предоставления муниципальной услуги – 3 (три) рабочих дня.</w:t>
      </w:r>
    </w:p>
    <w:p w:rsidR="00AE0F8E" w:rsidRPr="00AE0F8E" w:rsidRDefault="00AE0F8E" w:rsidP="00AE0F8E">
      <w:pPr>
        <w:ind w:right="-1" w:firstLine="709"/>
        <w:jc w:val="both"/>
        <w:rPr>
          <w:rFonts w:ascii="Times New Roman" w:hAnsi="Times New Roman" w:cs="Times New Roman"/>
          <w:sz w:val="28"/>
          <w:szCs w:val="28"/>
        </w:rPr>
      </w:pPr>
      <w:r w:rsidRPr="00AE0F8E">
        <w:rPr>
          <w:rFonts w:ascii="Times New Roman" w:hAnsi="Times New Roman" w:cs="Times New Roman"/>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о предоставлении муниципальной услуги в электронной форме (посредством официального сайта Абрамовского сельсовета, электронной почты Администрации, личного кабинета ЕПГУ).</w:t>
      </w:r>
    </w:p>
    <w:p w:rsidR="00AE0F8E" w:rsidRPr="00AE0F8E" w:rsidRDefault="00AE0F8E" w:rsidP="00AE0F8E">
      <w:pPr>
        <w:ind w:firstLine="709"/>
        <w:rPr>
          <w:rFonts w:ascii="Times New Roman" w:hAnsi="Times New Roman" w:cs="Times New Roman"/>
          <w:sz w:val="28"/>
          <w:szCs w:val="28"/>
        </w:rPr>
      </w:pPr>
      <w:r w:rsidRPr="00AE0F8E">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2.6. Перечень документов, необходимых для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2.6.1. По выбору заявителя заявление о предоставлении муниципальной услуги и прилагаемые к нему документы (далее – пакет документов) представляются одним из следующих способов:</w:t>
      </w:r>
    </w:p>
    <w:p w:rsidR="00AE0F8E" w:rsidRPr="00AE0F8E" w:rsidRDefault="00AE0F8E" w:rsidP="00AE0F8E">
      <w:pPr>
        <w:ind w:right="-2" w:firstLine="567"/>
        <w:jc w:val="both"/>
        <w:rPr>
          <w:rFonts w:ascii="Times New Roman" w:hAnsi="Times New Roman" w:cs="Times New Roman"/>
          <w:sz w:val="28"/>
          <w:szCs w:val="28"/>
        </w:rPr>
      </w:pPr>
      <w:r w:rsidRPr="00AE0F8E">
        <w:rPr>
          <w:rFonts w:ascii="Times New Roman" w:hAnsi="Times New Roman" w:cs="Times New Roman"/>
          <w:sz w:val="28"/>
          <w:szCs w:val="28"/>
        </w:rPr>
        <w:t>- непосредственно специалисту Администрации на бумажном носителе;</w:t>
      </w:r>
    </w:p>
    <w:p w:rsidR="00AE0F8E" w:rsidRPr="00AE0F8E" w:rsidRDefault="00AE0F8E" w:rsidP="00AE0F8E">
      <w:pPr>
        <w:ind w:right="-1" w:firstLine="567"/>
        <w:jc w:val="both"/>
        <w:rPr>
          <w:rFonts w:ascii="Times New Roman" w:hAnsi="Times New Roman" w:cs="Times New Roman"/>
          <w:sz w:val="28"/>
          <w:szCs w:val="28"/>
        </w:rPr>
      </w:pPr>
      <w:r w:rsidRPr="00AE0F8E">
        <w:rPr>
          <w:rFonts w:ascii="Times New Roman" w:hAnsi="Times New Roman" w:cs="Times New Roman"/>
          <w:sz w:val="28"/>
          <w:szCs w:val="28"/>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E0F8E" w:rsidRPr="00AE0F8E" w:rsidRDefault="00AE0F8E" w:rsidP="00AE0F8E">
      <w:pPr>
        <w:ind w:right="-1" w:firstLine="567"/>
        <w:jc w:val="both"/>
        <w:rPr>
          <w:rFonts w:ascii="Times New Roman" w:hAnsi="Times New Roman" w:cs="Times New Roman"/>
          <w:sz w:val="28"/>
          <w:szCs w:val="28"/>
        </w:rPr>
      </w:pPr>
      <w:r w:rsidRPr="00AE0F8E">
        <w:rPr>
          <w:rFonts w:ascii="Times New Roman" w:hAnsi="Times New Roman" w:cs="Times New Roman"/>
          <w:sz w:val="28"/>
          <w:szCs w:val="28"/>
        </w:rPr>
        <w:lastRenderedPageBreak/>
        <w:t>- направляются в электронной форме на адрес электронной почты Администрации или посредством личного кабинета ЕПГУ.</w:t>
      </w:r>
    </w:p>
    <w:p w:rsidR="00AE0F8E" w:rsidRPr="00AE0F8E" w:rsidRDefault="00AE0F8E" w:rsidP="00AE0F8E">
      <w:pPr>
        <w:widowControl w:val="0"/>
        <w:autoSpaceDE w:val="0"/>
        <w:autoSpaceDN w:val="0"/>
        <w:adjustRightInd w:val="0"/>
        <w:ind w:firstLine="709"/>
        <w:jc w:val="both"/>
        <w:rPr>
          <w:rFonts w:ascii="Times New Roman" w:hAnsi="Times New Roman" w:cs="Times New Roman"/>
          <w:sz w:val="28"/>
          <w:szCs w:val="28"/>
        </w:rPr>
      </w:pPr>
      <w:r w:rsidRPr="00AE0F8E">
        <w:rPr>
          <w:rFonts w:ascii="Times New Roman" w:hAnsi="Times New Roman" w:cs="Times New Roman"/>
          <w:sz w:val="28"/>
          <w:szCs w:val="28"/>
        </w:rPr>
        <w:t>2.6.2. Перечень необходимых и обязательных для предоставления муниципальной услуги документов, предоставляемых самостоятельно заявителем: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 заявление о переустройстве и (или) перепланировке </w:t>
      </w:r>
      <w:r w:rsidRPr="00AE0F8E">
        <w:rPr>
          <w:rFonts w:ascii="Times New Roman" w:hAnsi="Times New Roman" w:cs="Times New Roman"/>
          <w:bCs/>
          <w:sz w:val="28"/>
          <w:szCs w:val="28"/>
        </w:rPr>
        <w:t xml:space="preserve">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AE0F8E">
        <w:rPr>
          <w:rFonts w:ascii="Times New Roman" w:hAnsi="Times New Roman" w:cs="Times New Roman"/>
          <w:sz w:val="28"/>
          <w:szCs w:val="28"/>
        </w:rPr>
        <w:t>(далее – заявление);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 правоустанавливающие документы на переустраиваемое и (или) </w:t>
      </w:r>
      <w:proofErr w:type="spellStart"/>
      <w:r w:rsidRPr="00AE0F8E">
        <w:rPr>
          <w:rFonts w:ascii="Times New Roman" w:hAnsi="Times New Roman" w:cs="Times New Roman"/>
          <w:sz w:val="28"/>
          <w:szCs w:val="28"/>
        </w:rPr>
        <w:t>перепланируемое</w:t>
      </w:r>
      <w:proofErr w:type="spellEnd"/>
      <w:r w:rsidRPr="00AE0F8E">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AE0F8E">
        <w:rPr>
          <w:rFonts w:ascii="Times New Roman" w:hAnsi="Times New Roman" w:cs="Times New Roman"/>
          <w:sz w:val="28"/>
          <w:szCs w:val="28"/>
        </w:rPr>
        <w:t>перепланируемого</w:t>
      </w:r>
      <w:proofErr w:type="spellEnd"/>
      <w:r w:rsidRPr="00AE0F8E">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AE0F8E">
        <w:rPr>
          <w:rFonts w:ascii="Times New Roman" w:hAnsi="Times New Roman" w:cs="Times New Roman"/>
          <w:sz w:val="28"/>
          <w:szCs w:val="28"/>
        </w:rPr>
        <w:t xml:space="preserve">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E0F8E">
        <w:rPr>
          <w:rFonts w:ascii="Times New Roman" w:hAnsi="Times New Roman" w:cs="Times New Roman"/>
          <w:sz w:val="28"/>
          <w:szCs w:val="28"/>
        </w:rPr>
        <w:t>перепланируемое</w:t>
      </w:r>
      <w:proofErr w:type="spellEnd"/>
      <w:r w:rsidRPr="00AE0F8E">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AE0F8E">
        <w:rPr>
          <w:rFonts w:ascii="Times New Roman" w:hAnsi="Times New Roman" w:cs="Times New Roman"/>
          <w:sz w:val="28"/>
          <w:szCs w:val="28"/>
        </w:rPr>
        <w:t>наймодателем</w:t>
      </w:r>
      <w:proofErr w:type="spellEnd"/>
      <w:r w:rsidRPr="00AE0F8E">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AE0F8E">
        <w:rPr>
          <w:rFonts w:ascii="Times New Roman" w:hAnsi="Times New Roman" w:cs="Times New Roman"/>
          <w:sz w:val="28"/>
          <w:szCs w:val="28"/>
        </w:rPr>
        <w:t>перепланируемого</w:t>
      </w:r>
      <w:proofErr w:type="spellEnd"/>
      <w:r w:rsidRPr="00AE0F8E">
        <w:rPr>
          <w:rFonts w:ascii="Times New Roman" w:hAnsi="Times New Roman" w:cs="Times New Roman"/>
          <w:sz w:val="28"/>
          <w:szCs w:val="28"/>
        </w:rPr>
        <w:t xml:space="preserve"> жилого помещения по договору социального найма).</w:t>
      </w:r>
      <w:proofErr w:type="gramEnd"/>
    </w:p>
    <w:p w:rsidR="00AE0F8E" w:rsidRPr="00AE0F8E" w:rsidRDefault="00AE0F8E" w:rsidP="00AE0F8E">
      <w:pPr>
        <w:ind w:firstLine="709"/>
        <w:jc w:val="both"/>
        <w:rPr>
          <w:rFonts w:ascii="Times New Roman" w:hAnsi="Times New Roman" w:cs="Times New Roman"/>
          <w:sz w:val="28"/>
          <w:szCs w:val="28"/>
        </w:rPr>
      </w:pPr>
      <w:bookmarkStart w:id="0" w:name="p357"/>
      <w:bookmarkEnd w:id="0"/>
      <w:r w:rsidRPr="00AE0F8E">
        <w:rPr>
          <w:rFonts w:ascii="Times New Roman" w:hAnsi="Times New Roman" w:cs="Times New Roman"/>
          <w:sz w:val="28"/>
          <w:szCs w:val="28"/>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документ, удостоверяющий личность представителя;</w:t>
      </w:r>
    </w:p>
    <w:p w:rsidR="00AE0F8E" w:rsidRPr="00AE0F8E" w:rsidRDefault="00AE0F8E" w:rsidP="00AE0F8E">
      <w:pPr>
        <w:widowControl w:val="0"/>
        <w:autoSpaceDE w:val="0"/>
        <w:autoSpaceDN w:val="0"/>
        <w:adjustRightInd w:val="0"/>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б) надлежащим образом, оформленный документ, подтверждающий </w:t>
      </w:r>
      <w:r w:rsidRPr="00AE0F8E">
        <w:rPr>
          <w:rFonts w:ascii="Times New Roman" w:hAnsi="Times New Roman" w:cs="Times New Roman"/>
          <w:sz w:val="28"/>
          <w:szCs w:val="28"/>
        </w:rPr>
        <w:lastRenderedPageBreak/>
        <w:t>полномочия представителя.</w:t>
      </w:r>
    </w:p>
    <w:p w:rsidR="00AE0F8E" w:rsidRPr="00AE0F8E" w:rsidRDefault="00AE0F8E" w:rsidP="00AE0F8E">
      <w:pPr>
        <w:ind w:firstLine="709"/>
        <w:jc w:val="both"/>
        <w:rPr>
          <w:rFonts w:ascii="Times New Roman" w:eastAsia="Calibri" w:hAnsi="Times New Roman" w:cs="Times New Roman"/>
          <w:sz w:val="28"/>
          <w:szCs w:val="28"/>
          <w:lang w:eastAsia="en-US"/>
        </w:rPr>
      </w:pPr>
      <w:proofErr w:type="gramStart"/>
      <w:r w:rsidRPr="00AE0F8E">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AE0F8E">
        <w:rPr>
          <w:rFonts w:ascii="Times New Roman" w:eastAsia="Calibri" w:hAnsi="Times New Roman" w:cs="Times New Roman"/>
          <w:sz w:val="28"/>
          <w:szCs w:val="28"/>
          <w:lang w:eastAsia="en-US"/>
        </w:rPr>
        <w:t xml:space="preserve"> данных указанного лица. Документы, подтверждающие получение согласия, могут быть </w:t>
      </w:r>
      <w:proofErr w:type="gramStart"/>
      <w:r w:rsidRPr="00AE0F8E">
        <w:rPr>
          <w:rFonts w:ascii="Times New Roman" w:eastAsia="Calibri" w:hAnsi="Times New Roman" w:cs="Times New Roman"/>
          <w:sz w:val="28"/>
          <w:szCs w:val="28"/>
          <w:lang w:eastAsia="en-US"/>
        </w:rPr>
        <w:t>представлены</w:t>
      </w:r>
      <w:proofErr w:type="gramEnd"/>
      <w:r w:rsidRPr="00AE0F8E">
        <w:rPr>
          <w:rFonts w:ascii="Times New Roman" w:eastAsia="Calibri" w:hAnsi="Times New Roman" w:cs="Times New Roman"/>
          <w:sz w:val="28"/>
          <w:szCs w:val="28"/>
          <w:lang w:eastAsia="en-US"/>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E0F8E" w:rsidRPr="00AE0F8E" w:rsidRDefault="00AE0F8E" w:rsidP="00AE0F8E">
      <w:pPr>
        <w:autoSpaceDE w:val="0"/>
        <w:autoSpaceDN w:val="0"/>
        <w:adjustRightInd w:val="0"/>
        <w:ind w:firstLine="709"/>
        <w:jc w:val="both"/>
        <w:rPr>
          <w:rFonts w:ascii="Times New Roman" w:eastAsia="Calibri" w:hAnsi="Times New Roman" w:cs="Times New Roman"/>
          <w:sz w:val="28"/>
          <w:szCs w:val="28"/>
          <w:lang w:eastAsia="en-US"/>
        </w:rPr>
      </w:pPr>
      <w:r w:rsidRPr="00AE0F8E">
        <w:rPr>
          <w:rFonts w:ascii="Times New Roman" w:eastAsia="Calibri" w:hAnsi="Times New Roman" w:cs="Times New Roman"/>
          <w:sz w:val="28"/>
          <w:szCs w:val="28"/>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2.6.3. </w:t>
      </w:r>
      <w:proofErr w:type="gramStart"/>
      <w:r w:rsidRPr="00AE0F8E">
        <w:rPr>
          <w:rFonts w:ascii="Times New Roman" w:hAnsi="Times New Roman" w:cs="Times New Roman"/>
          <w:sz w:val="28"/>
          <w:szCs w:val="28"/>
        </w:rP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 правоустанавливающие документы на переустраиваемое и (или) </w:t>
      </w:r>
      <w:proofErr w:type="spellStart"/>
      <w:r w:rsidRPr="00AE0F8E">
        <w:rPr>
          <w:rFonts w:ascii="Times New Roman" w:hAnsi="Times New Roman" w:cs="Times New Roman"/>
          <w:sz w:val="28"/>
          <w:szCs w:val="28"/>
        </w:rPr>
        <w:t>перепланируемое</w:t>
      </w:r>
      <w:proofErr w:type="spellEnd"/>
      <w:r w:rsidRPr="00AE0F8E">
        <w:rPr>
          <w:rFonts w:ascii="Times New Roman" w:hAnsi="Times New Roman" w:cs="Times New Roman"/>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 технический паспорт переустраиваемого и (или) </w:t>
      </w:r>
      <w:proofErr w:type="spellStart"/>
      <w:r w:rsidRPr="00AE0F8E">
        <w:rPr>
          <w:rFonts w:ascii="Times New Roman" w:hAnsi="Times New Roman" w:cs="Times New Roman"/>
          <w:sz w:val="28"/>
          <w:szCs w:val="28"/>
        </w:rPr>
        <w:t>перепланируемого</w:t>
      </w:r>
      <w:proofErr w:type="spellEnd"/>
      <w:r w:rsidRPr="00AE0F8E">
        <w:rPr>
          <w:rFonts w:ascii="Times New Roman" w:hAnsi="Times New Roman" w:cs="Times New Roman"/>
          <w:sz w:val="28"/>
          <w:szCs w:val="28"/>
        </w:rPr>
        <w:t xml:space="preserve"> помещения в многоквартирном доме;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roofErr w:type="gramStart"/>
      <w:r w:rsidRPr="00AE0F8E">
        <w:rPr>
          <w:rFonts w:ascii="Times New Roman" w:hAnsi="Times New Roman" w:cs="Times New Roman"/>
          <w:sz w:val="28"/>
          <w:szCs w:val="28"/>
        </w:rPr>
        <w:t>.</w:t>
      </w:r>
      <w:proofErr w:type="gramEnd"/>
      <w:r w:rsidRPr="00AE0F8E">
        <w:rPr>
          <w:rFonts w:ascii="Times New Roman" w:hAnsi="Times New Roman" w:cs="Times New Roman"/>
          <w:sz w:val="28"/>
          <w:szCs w:val="28"/>
        </w:rPr>
        <w:t xml:space="preserve">- </w:t>
      </w:r>
      <w:proofErr w:type="gramStart"/>
      <w:r w:rsidRPr="00AE0F8E">
        <w:rPr>
          <w:rFonts w:ascii="Times New Roman" w:hAnsi="Times New Roman" w:cs="Times New Roman"/>
          <w:sz w:val="28"/>
          <w:szCs w:val="28"/>
        </w:rPr>
        <w:t>т</w:t>
      </w:r>
      <w:proofErr w:type="gramEnd"/>
      <w:r w:rsidRPr="00AE0F8E">
        <w:rPr>
          <w:rFonts w:ascii="Times New Roman" w:hAnsi="Times New Roman" w:cs="Times New Roman"/>
          <w:sz w:val="28"/>
          <w:szCs w:val="28"/>
        </w:rPr>
        <w:t xml:space="preserve">ехнический паспорт переустраиваемого и (или) </w:t>
      </w:r>
      <w:proofErr w:type="spellStart"/>
      <w:r w:rsidRPr="00AE0F8E">
        <w:rPr>
          <w:rFonts w:ascii="Times New Roman" w:hAnsi="Times New Roman" w:cs="Times New Roman"/>
          <w:sz w:val="28"/>
          <w:szCs w:val="28"/>
        </w:rPr>
        <w:t>перепланируемого</w:t>
      </w:r>
      <w:proofErr w:type="spellEnd"/>
      <w:r w:rsidRPr="00AE0F8E">
        <w:rPr>
          <w:rFonts w:ascii="Times New Roman" w:hAnsi="Times New Roman" w:cs="Times New Roman"/>
          <w:sz w:val="28"/>
          <w:szCs w:val="28"/>
        </w:rPr>
        <w:t xml:space="preserve"> жилого помещения.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 xml:space="preserve">2.7. Запрещается требовать от заявителя: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AE0F8E">
        <w:rPr>
          <w:rFonts w:ascii="Times New Roman" w:hAnsi="Times New Roman" w:cs="Times New Roman"/>
          <w:sz w:val="28"/>
          <w:szCs w:val="28"/>
        </w:rPr>
        <w:t xml:space="preserve"> </w:t>
      </w:r>
      <w:proofErr w:type="gramStart"/>
      <w:r w:rsidRPr="00AE0F8E">
        <w:rPr>
          <w:rFonts w:ascii="Times New Roman" w:hAnsi="Times New Roman" w:cs="Times New Roman"/>
          <w:sz w:val="28"/>
          <w:szCs w:val="28"/>
        </w:rPr>
        <w:t>предоставления государственных и муниципальных услуг» (далее - Федерального закона от 27.07.2010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AE0F8E">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0F8E" w:rsidRPr="00AE0F8E" w:rsidRDefault="00AE0F8E" w:rsidP="00AE0F8E">
      <w:pPr>
        <w:jc w:val="both"/>
        <w:rPr>
          <w:rFonts w:ascii="Times New Roman" w:hAnsi="Times New Roman" w:cs="Times New Roman"/>
          <w:sz w:val="28"/>
          <w:szCs w:val="28"/>
        </w:rPr>
      </w:pPr>
      <w:proofErr w:type="gramStart"/>
      <w:r w:rsidRPr="00AE0F8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AE0F8E">
        <w:rPr>
          <w:rFonts w:ascii="Times New Roman" w:hAnsi="Times New Roman" w:cs="Times New Roman"/>
          <w:sz w:val="28"/>
          <w:szCs w:val="28"/>
        </w:rPr>
        <w:t xml:space="preserve"> </w:t>
      </w:r>
      <w:proofErr w:type="gramStart"/>
      <w:r w:rsidRPr="00AE0F8E">
        <w:rPr>
          <w:rFonts w:ascii="Times New Roman" w:hAnsi="Times New Roman" w:cs="Times New Roman"/>
          <w:sz w:val="28"/>
          <w:szCs w:val="28"/>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2.9. Основания для приостановления предоставления муниципальной услуги отсутствуют.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 xml:space="preserve">2.10. Перечень оснований для отказа в предоставлении муниципальной услуги.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Отказ в согласовании переустройства и (или) перепланировки помещения в многоквартирном доме допускается в случае: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непредставления определенных статьей 2.6.1 настоящего Административного регламента документов, обязанность по представлению которых с учетом части 2.1 статьи 26 Жилищного кодекса Российской Федерации возложена на заявителя;</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w:t>
      </w:r>
      <w:proofErr w:type="gramEnd"/>
      <w:r w:rsidRPr="00AE0F8E">
        <w:rPr>
          <w:rFonts w:ascii="Times New Roman" w:hAnsi="Times New Roman" w:cs="Times New Roman"/>
          <w:sz w:val="28"/>
          <w:szCs w:val="28"/>
        </w:rPr>
        <w:t xml:space="preserve"> по собственной инициативе. </w:t>
      </w:r>
      <w:proofErr w:type="gramStart"/>
      <w:r w:rsidRPr="00AE0F8E">
        <w:rPr>
          <w:rFonts w:ascii="Times New Roman" w:hAnsi="Times New Roman" w:cs="Times New Roman"/>
          <w:sz w:val="28"/>
          <w:szCs w:val="28"/>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w:t>
      </w:r>
      <w:proofErr w:type="gramEnd"/>
      <w:r w:rsidRPr="00AE0F8E">
        <w:rPr>
          <w:rFonts w:ascii="Times New Roman" w:hAnsi="Times New Roman" w:cs="Times New Roman"/>
          <w:sz w:val="28"/>
          <w:szCs w:val="28"/>
        </w:rPr>
        <w:t xml:space="preserve"> получила от заявителя такие документ и (или) информацию в течение пятнадцати рабочих дней со дня направления уведомления;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представления документов в ненадлежащий орган;</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2.11. Услуги, которые являются необходимыми и обязательными для предоставления муниципальной услуги, отсутствуют.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2.12. Муниципальная услуга предоставляется бесплатно.</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2.13. Максимальный срок ожидания заявителя в очереди при подаче заявления и пакета документов – не более 15 (пятнадцати) минут.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Время ожидания заявителя в очереди при получении результата предоставления муниципальной услуги – не более 15 (пятнадцати) минут.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 xml:space="preserve">2.14. Регистрация заявления и пакета документов осуществляется: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при подаче непосредственно в Администрацию на бумажном носителе – в течение 1 (одного) рабочего дня;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2.15. Требования к помещениям, в которых предоставляется муниципальная услуга:</w:t>
      </w:r>
    </w:p>
    <w:p w:rsidR="006F2F3B" w:rsidRDefault="00AE0F8E" w:rsidP="006F2F3B">
      <w:pPr>
        <w:rPr>
          <w:rFonts w:ascii="Times New Roman" w:hAnsi="Times New Roman" w:cs="Times New Roman"/>
          <w:sz w:val="28"/>
          <w:szCs w:val="28"/>
        </w:rPr>
      </w:pPr>
      <w:r>
        <w:rPr>
          <w:rFonts w:ascii="Times New Roman" w:hAnsi="Times New Roman" w:cs="Times New Roman"/>
          <w:sz w:val="28"/>
          <w:szCs w:val="28"/>
        </w:rPr>
        <w:t xml:space="preserve">          </w:t>
      </w:r>
      <w:r w:rsidRPr="00AE0F8E">
        <w:rPr>
          <w:rFonts w:ascii="Times New Roman" w:hAnsi="Times New Roman" w:cs="Times New Roman"/>
          <w:sz w:val="28"/>
          <w:szCs w:val="28"/>
        </w:rPr>
        <w:t>2.15.1. </w:t>
      </w:r>
      <w:r>
        <w:rPr>
          <w:color w:val="000000"/>
          <w:szCs w:val="28"/>
          <w:shd w:val="clear" w:color="auto" w:fill="FFFFFF"/>
        </w:rPr>
        <w:t xml:space="preserve">       </w:t>
      </w:r>
      <w:proofErr w:type="gramStart"/>
      <w:r w:rsidRPr="00AE0F8E">
        <w:rPr>
          <w:rFonts w:ascii="Times New Roman" w:hAnsi="Times New Roman" w:cs="Times New Roman"/>
          <w:color w:val="000000"/>
          <w:sz w:val="28"/>
          <w:szCs w:val="28"/>
          <w:shd w:val="clear" w:color="auto" w:fill="FFFFFF"/>
        </w:rPr>
        <w:t xml:space="preserve">На всех парковках общего пользования, </w:t>
      </w:r>
      <w:r w:rsidR="006F2F3B">
        <w:rPr>
          <w:rFonts w:ascii="Times New Roman" w:hAnsi="Times New Roman" w:cs="Times New Roman"/>
          <w:color w:val="000000"/>
          <w:sz w:val="28"/>
          <w:szCs w:val="28"/>
          <w:shd w:val="clear" w:color="auto" w:fill="FFFFFF"/>
        </w:rPr>
        <w:t xml:space="preserve"> </w:t>
      </w:r>
      <w:r w:rsidRPr="00AE0F8E">
        <w:rPr>
          <w:rFonts w:ascii="Times New Roman" w:hAnsi="Times New Roman" w:cs="Times New Roman"/>
          <w:color w:val="000000"/>
          <w:sz w:val="28"/>
          <w:szCs w:val="28"/>
          <w:shd w:val="clear" w:color="auto" w:fill="FFFFFF"/>
        </w:rPr>
        <w:t>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E0F8E">
        <w:rPr>
          <w:rFonts w:ascii="Times New Roman" w:hAnsi="Times New Roman" w:cs="Times New Roman"/>
          <w:color w:val="000000"/>
          <w:sz w:val="28"/>
          <w:szCs w:val="28"/>
          <w:shd w:val="clear" w:color="auto" w:fill="FFFFFF"/>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F94595">
        <w:rPr>
          <w:color w:val="000000"/>
          <w:szCs w:val="28"/>
          <w:shd w:val="clear" w:color="auto" w:fill="FFFFFF"/>
        </w:rPr>
        <w:t>.</w:t>
      </w:r>
      <w:r w:rsidRPr="00AE0F8E">
        <w:rPr>
          <w:rFonts w:ascii="Times New Roman" w:hAnsi="Times New Roman" w:cs="Times New Roman"/>
          <w:sz w:val="28"/>
          <w:szCs w:val="28"/>
        </w:rPr>
        <w:t xml:space="preserve"> Доступ заявителей к парковочным местам является бесплатным.</w:t>
      </w:r>
    </w:p>
    <w:p w:rsidR="006F2F3B" w:rsidRPr="006F2F3B" w:rsidRDefault="006F2F3B" w:rsidP="006F2F3B">
      <w:pPr>
        <w:rPr>
          <w:rFonts w:ascii="Times New Roman" w:hAnsi="Times New Roman" w:cs="Times New Roman"/>
          <w:sz w:val="24"/>
          <w:szCs w:val="24"/>
        </w:rPr>
      </w:pPr>
      <w:r>
        <w:rPr>
          <w:rFonts w:ascii="Times New Roman" w:hAnsi="Times New Roman" w:cs="Times New Roman"/>
          <w:sz w:val="24"/>
          <w:szCs w:val="24"/>
        </w:rPr>
        <w:t xml:space="preserve">   </w:t>
      </w:r>
      <w:r w:rsidRPr="006F2F3B">
        <w:rPr>
          <w:rFonts w:ascii="Times New Roman" w:hAnsi="Times New Roman" w:cs="Times New Roman"/>
          <w:sz w:val="24"/>
          <w:szCs w:val="24"/>
        </w:rPr>
        <w:t>(в редакции постановления</w:t>
      </w:r>
      <w:r>
        <w:rPr>
          <w:rFonts w:ascii="Times New Roman" w:hAnsi="Times New Roman" w:cs="Times New Roman"/>
          <w:sz w:val="24"/>
          <w:szCs w:val="24"/>
        </w:rPr>
        <w:t xml:space="preserve"> Администрации Абрамовского сельсовета Куйбышевского района    Новосибирской области </w:t>
      </w:r>
      <w:r w:rsidRPr="006F2F3B">
        <w:rPr>
          <w:rFonts w:ascii="Times New Roman" w:hAnsi="Times New Roman" w:cs="Times New Roman"/>
          <w:sz w:val="24"/>
          <w:szCs w:val="24"/>
        </w:rPr>
        <w:t xml:space="preserve"> № 53 от 02.04.2021г</w:t>
      </w:r>
      <w:r>
        <w:rPr>
          <w:rFonts w:ascii="Times New Roman" w:hAnsi="Times New Roman" w:cs="Times New Roman"/>
          <w:sz w:val="24"/>
          <w:szCs w:val="24"/>
        </w:rPr>
        <w:t>)</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2.15.2. Вход в здание оформляется табличкой, информирующей о наименовании органа (организации), предоставляющего муниципальную услугу.</w:t>
      </w:r>
    </w:p>
    <w:p w:rsid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Вход в здание оборудуется устройством для инвалидов и других </w:t>
      </w:r>
      <w:proofErr w:type="spellStart"/>
      <w:r w:rsidRPr="00AE0F8E">
        <w:rPr>
          <w:rFonts w:ascii="Times New Roman" w:hAnsi="Times New Roman" w:cs="Times New Roman"/>
          <w:sz w:val="28"/>
          <w:szCs w:val="28"/>
        </w:rPr>
        <w:t>маломобильных</w:t>
      </w:r>
      <w:proofErr w:type="spellEnd"/>
      <w:r w:rsidRPr="00AE0F8E">
        <w:rPr>
          <w:rFonts w:ascii="Times New Roman" w:hAnsi="Times New Roman" w:cs="Times New Roman"/>
          <w:sz w:val="28"/>
          <w:szCs w:val="28"/>
        </w:rPr>
        <w:t xml:space="preserve"> групп населения.</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AE0F8E">
        <w:rPr>
          <w:rFonts w:ascii="Times New Roman" w:hAnsi="Times New Roman" w:cs="Times New Roman"/>
          <w:sz w:val="28"/>
          <w:szCs w:val="28"/>
        </w:rPr>
        <w:lastRenderedPageBreak/>
        <w:t>маломобильных</w:t>
      </w:r>
      <w:proofErr w:type="spellEnd"/>
      <w:r w:rsidRPr="00AE0F8E">
        <w:rPr>
          <w:rFonts w:ascii="Times New Roman" w:hAnsi="Times New Roman" w:cs="Times New Roman"/>
          <w:sz w:val="28"/>
          <w:szCs w:val="28"/>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Места ожидания в очереди оборудуются стульями, кресельными секциями, соответствуют комфортным условиям для заявителей.</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На информационном стенде Администрации размещается следующая информация:</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место расположения, график работы, номера справочных телефонов Администрации, адрес сайта Абрамовского сельсовета и электронной почты Администрации;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перечень документов, необходимых для получения муниципальной услуги;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образцы и формы документов;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Рабочее место специалиста оборудовано персональным компьютером с печатающим устройством.</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Специалисты обеспечиваются личными и (или) настольными идентификационными карточками.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2.16. Показатели доступности и качества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2.16.1. Показателями качества муниципальной услуги являются: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w:t>
      </w:r>
      <w:r w:rsidRPr="00AE0F8E">
        <w:rPr>
          <w:sz w:val="28"/>
          <w:szCs w:val="28"/>
          <w:lang w:val="en-US"/>
        </w:rPr>
        <w:t> </w:t>
      </w:r>
      <w:r w:rsidRPr="00AE0F8E">
        <w:rPr>
          <w:sz w:val="28"/>
          <w:szCs w:val="28"/>
        </w:rPr>
        <w:t xml:space="preserve">своевременность и полнота предоставления муниципальной услуги; </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xml:space="preserve">- соблюдение порядка выполнения административных процедур; </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2.16.2. Показателями доступности муниципальной услуги являются: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lastRenderedPageBreak/>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w:t>
      </w:r>
      <w:r w:rsidRPr="00AE0F8E">
        <w:rPr>
          <w:sz w:val="28"/>
          <w:szCs w:val="28"/>
          <w:lang w:val="en-US"/>
        </w:rPr>
        <w:t> </w:t>
      </w:r>
      <w:r w:rsidRPr="00AE0F8E">
        <w:rPr>
          <w:sz w:val="28"/>
          <w:szCs w:val="28"/>
        </w:rPr>
        <w:t>пешеходная доступность от остановок общественного транспорта до здания, в котором предоставляется муниципальная услуга;</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 обеспечение беспрепятственного доступа к местам предоставления муниципальной услуги для инвалидов и других </w:t>
      </w:r>
      <w:proofErr w:type="spellStart"/>
      <w:r w:rsidRPr="00AE0F8E">
        <w:rPr>
          <w:rFonts w:ascii="Times New Roman" w:hAnsi="Times New Roman" w:cs="Times New Roman"/>
          <w:sz w:val="28"/>
          <w:szCs w:val="28"/>
        </w:rPr>
        <w:t>маломобильных</w:t>
      </w:r>
      <w:proofErr w:type="spellEnd"/>
      <w:r w:rsidRPr="00AE0F8E">
        <w:rPr>
          <w:rFonts w:ascii="Times New Roman" w:hAnsi="Times New Roman" w:cs="Times New Roman"/>
          <w:sz w:val="28"/>
          <w:szCs w:val="28"/>
        </w:rPr>
        <w:t xml:space="preserve"> групп населения, в том числе инвалидов, использующих кресла-коляски и собак-проводников, а также допуск </w:t>
      </w:r>
      <w:proofErr w:type="spellStart"/>
      <w:r w:rsidRPr="00AE0F8E">
        <w:rPr>
          <w:rFonts w:ascii="Times New Roman" w:hAnsi="Times New Roman" w:cs="Times New Roman"/>
          <w:sz w:val="28"/>
          <w:szCs w:val="28"/>
        </w:rPr>
        <w:t>сурдопереводчиков</w:t>
      </w:r>
      <w:proofErr w:type="spellEnd"/>
      <w:r w:rsidRPr="00AE0F8E">
        <w:rPr>
          <w:rFonts w:ascii="Times New Roman" w:hAnsi="Times New Roman" w:cs="Times New Roman"/>
          <w:sz w:val="28"/>
          <w:szCs w:val="28"/>
        </w:rPr>
        <w:t xml:space="preserve"> и </w:t>
      </w:r>
      <w:proofErr w:type="spellStart"/>
      <w:r w:rsidRPr="00AE0F8E">
        <w:rPr>
          <w:rFonts w:ascii="Times New Roman" w:hAnsi="Times New Roman" w:cs="Times New Roman"/>
          <w:sz w:val="28"/>
          <w:szCs w:val="28"/>
        </w:rPr>
        <w:t>тифлопереводчиков</w:t>
      </w:r>
      <w:proofErr w:type="spellEnd"/>
      <w:r w:rsidRPr="00AE0F8E">
        <w:rPr>
          <w:rFonts w:ascii="Times New Roman" w:hAnsi="Times New Roman" w:cs="Times New Roman"/>
          <w:sz w:val="28"/>
          <w:szCs w:val="28"/>
        </w:rPr>
        <w:t>;</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AE0F8E">
        <w:rPr>
          <w:rFonts w:ascii="Times New Roman" w:hAnsi="Times New Roman" w:cs="Times New Roman"/>
          <w:sz w:val="28"/>
          <w:szCs w:val="28"/>
        </w:rPr>
        <w:t>маломобильных</w:t>
      </w:r>
      <w:proofErr w:type="spellEnd"/>
      <w:r w:rsidRPr="00AE0F8E">
        <w:rPr>
          <w:rFonts w:ascii="Times New Roman" w:hAnsi="Times New Roman" w:cs="Times New Roman"/>
          <w:sz w:val="28"/>
          <w:szCs w:val="28"/>
        </w:rPr>
        <w:t xml:space="preserve"> групп населения;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2.17.1. При предоставлении муниципальной услуги в электронной форме посредством ЕПГУ заявителю обеспечивается: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1) получение информации о порядке и сроках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 формирование запроса на предоставление муниципальной услуги в электронной форме (далее - запрос);</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3) прием и регистрация Администрацией запроса и иных документов, необходимых для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4) получение результата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5) получение сведений о ходе выполнения запроса;</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6) осуществление оценки качества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pStyle w:val="Style6"/>
        <w:widowControl/>
        <w:tabs>
          <w:tab w:val="left" w:pos="1267"/>
        </w:tabs>
        <w:spacing w:line="240" w:lineRule="auto"/>
        <w:ind w:firstLine="709"/>
        <w:rPr>
          <w:rStyle w:val="FontStyle15"/>
          <w:sz w:val="28"/>
          <w:szCs w:val="28"/>
        </w:rPr>
      </w:pPr>
      <w:r w:rsidRPr="00AE0F8E">
        <w:rPr>
          <w:rStyle w:val="FontStyle15"/>
          <w:sz w:val="28"/>
          <w:szCs w:val="28"/>
        </w:rPr>
        <w:t xml:space="preserve">Запись на прием в Администрацию для подачи заявления и пакета документов с использованием ЕПГУ, официального </w:t>
      </w:r>
      <w:r w:rsidRPr="00AE0F8E">
        <w:rPr>
          <w:sz w:val="28"/>
          <w:szCs w:val="28"/>
        </w:rPr>
        <w:t xml:space="preserve">сайта </w:t>
      </w:r>
      <w:r w:rsidRPr="00AE0F8E">
        <w:rPr>
          <w:color w:val="000000"/>
          <w:sz w:val="28"/>
          <w:szCs w:val="28"/>
        </w:rPr>
        <w:t>Абрамовского сельсовета</w:t>
      </w:r>
      <w:r w:rsidRPr="00AE0F8E">
        <w:rPr>
          <w:rStyle w:val="FontStyle15"/>
          <w:color w:val="000000"/>
          <w:sz w:val="28"/>
          <w:szCs w:val="28"/>
        </w:rPr>
        <w:t xml:space="preserve"> </w:t>
      </w:r>
      <w:r w:rsidRPr="00AE0F8E">
        <w:rPr>
          <w:rStyle w:val="FontStyle15"/>
          <w:sz w:val="28"/>
          <w:szCs w:val="28"/>
        </w:rPr>
        <w:t>не осуществляется.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lastRenderedPageBreak/>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Для формирования запроса на предоставление муниципальной услуги посредством ЕПГУ заявителю необходимо:</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1) авторизоваться на ЕПГУ (войти в личный кабинет);</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 из списка муниципальных услуг выбрать соответствующую муниципальную услугу;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5) отправить запрос и необходимый пакет документов в Администрацию.</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На ЕПГУ размещаются образцы заполнения электронной формы запроса.</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При формировании запроса заявителю обеспечивается:</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в) возможность печати на бумажном носителе копии электронной формы запроса;</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E0F8E" w:rsidRPr="00AE0F8E" w:rsidRDefault="00AE0F8E" w:rsidP="00AE0F8E">
      <w:pPr>
        <w:pStyle w:val="Style6"/>
        <w:tabs>
          <w:tab w:val="left" w:pos="1267"/>
        </w:tabs>
        <w:spacing w:line="240" w:lineRule="auto"/>
        <w:ind w:firstLine="709"/>
        <w:rPr>
          <w:rStyle w:val="FontStyle15"/>
          <w:sz w:val="28"/>
          <w:szCs w:val="28"/>
        </w:rPr>
      </w:pPr>
      <w:proofErr w:type="spellStart"/>
      <w:proofErr w:type="gramStart"/>
      <w:r w:rsidRPr="00AE0F8E">
        <w:rPr>
          <w:rStyle w:val="FontStyle15"/>
          <w:sz w:val="28"/>
          <w:szCs w:val="28"/>
        </w:rPr>
        <w:t>д</w:t>
      </w:r>
      <w:proofErr w:type="spellEnd"/>
      <w:r w:rsidRPr="00AE0F8E">
        <w:rPr>
          <w:rStyle w:val="FontStyle15"/>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AE0F8E">
        <w:rPr>
          <w:rStyle w:val="FontStyle15"/>
          <w:sz w:val="28"/>
          <w:szCs w:val="28"/>
        </w:rPr>
        <w:lastRenderedPageBreak/>
        <w:t>опубликованных на ЕПГУ, в части, касающейся сведений, отсутствующих в единой</w:t>
      </w:r>
      <w:proofErr w:type="gramEnd"/>
      <w:r w:rsidRPr="00AE0F8E">
        <w:rPr>
          <w:rStyle w:val="FontStyle15"/>
          <w:sz w:val="28"/>
          <w:szCs w:val="28"/>
        </w:rPr>
        <w:t xml:space="preserve"> системе идентификац</w:t>
      </w:r>
      <w:proofErr w:type="gramStart"/>
      <w:r w:rsidRPr="00AE0F8E">
        <w:rPr>
          <w:rStyle w:val="FontStyle15"/>
          <w:sz w:val="28"/>
          <w:szCs w:val="28"/>
        </w:rPr>
        <w:t>ии и ау</w:t>
      </w:r>
      <w:proofErr w:type="gramEnd"/>
      <w:r w:rsidRPr="00AE0F8E">
        <w:rPr>
          <w:rStyle w:val="FontStyle15"/>
          <w:sz w:val="28"/>
          <w:szCs w:val="28"/>
        </w:rPr>
        <w:t>тентификации;</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 xml:space="preserve">е) возможность вернуться на любой из этапов заполнения электронной формы запроса без </w:t>
      </w:r>
      <w:proofErr w:type="gramStart"/>
      <w:r w:rsidRPr="00AE0F8E">
        <w:rPr>
          <w:rStyle w:val="FontStyle15"/>
          <w:sz w:val="28"/>
          <w:szCs w:val="28"/>
        </w:rPr>
        <w:t>потери</w:t>
      </w:r>
      <w:proofErr w:type="gramEnd"/>
      <w:r w:rsidRPr="00AE0F8E">
        <w:rPr>
          <w:rStyle w:val="FontStyle15"/>
          <w:sz w:val="28"/>
          <w:szCs w:val="28"/>
        </w:rPr>
        <w:t xml:space="preserve"> ранее введенной информации;</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AE0F8E" w:rsidRPr="00AE0F8E" w:rsidRDefault="00AE0F8E" w:rsidP="00AE0F8E">
      <w:pPr>
        <w:pStyle w:val="Style6"/>
        <w:widowControl/>
        <w:tabs>
          <w:tab w:val="left" w:pos="1267"/>
        </w:tabs>
        <w:spacing w:line="240" w:lineRule="auto"/>
        <w:ind w:firstLine="709"/>
        <w:rPr>
          <w:rStyle w:val="FontStyle15"/>
          <w:sz w:val="28"/>
          <w:szCs w:val="28"/>
        </w:rPr>
      </w:pPr>
      <w:r w:rsidRPr="00AE0F8E">
        <w:rPr>
          <w:rStyle w:val="FontStyle15"/>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AE0F8E" w:rsidRPr="00AE0F8E" w:rsidRDefault="00AE0F8E" w:rsidP="00AE0F8E">
      <w:pPr>
        <w:pStyle w:val="a6"/>
        <w:spacing w:before="0" w:beforeAutospacing="0" w:after="0" w:afterAutospacing="0"/>
        <w:ind w:firstLine="709"/>
        <w:jc w:val="both"/>
        <w:rPr>
          <w:sz w:val="28"/>
          <w:szCs w:val="28"/>
        </w:rPr>
      </w:pPr>
      <w:bookmarkStart w:id="1" w:name="_Hlk529262414"/>
      <w:proofErr w:type="gramStart"/>
      <w:r w:rsidRPr="00AE0F8E">
        <w:rPr>
          <w:sz w:val="28"/>
          <w:szCs w:val="28"/>
        </w:rPr>
        <w:t>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w:t>
      </w:r>
      <w:proofErr w:type="gramEnd"/>
      <w:r w:rsidRPr="00AE0F8E">
        <w:rPr>
          <w:sz w:val="28"/>
          <w:szCs w:val="28"/>
        </w:rPr>
        <w:t xml:space="preserve">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1"/>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2.17.3. Муниципальная услуга не предоставляется в МФЦ.</w:t>
      </w:r>
    </w:p>
    <w:p w:rsidR="00AE0F8E" w:rsidRPr="00AE0F8E" w:rsidRDefault="00AE0F8E" w:rsidP="00AE0F8E">
      <w:pPr>
        <w:jc w:val="center"/>
        <w:rPr>
          <w:rFonts w:ascii="Times New Roman" w:hAnsi="Times New Roman" w:cs="Times New Roman"/>
          <w:b/>
          <w:sz w:val="28"/>
          <w:szCs w:val="28"/>
        </w:rPr>
      </w:pPr>
    </w:p>
    <w:p w:rsidR="00AE0F8E" w:rsidRPr="00AE0F8E" w:rsidRDefault="00AE0F8E" w:rsidP="006F2F3B">
      <w:pPr>
        <w:jc w:val="center"/>
        <w:rPr>
          <w:rFonts w:ascii="Times New Roman" w:hAnsi="Times New Roman" w:cs="Times New Roman"/>
          <w:sz w:val="28"/>
          <w:szCs w:val="28"/>
        </w:rPr>
      </w:pPr>
      <w:r w:rsidRPr="00AE0F8E">
        <w:rPr>
          <w:rFonts w:ascii="Times New Roman" w:hAnsi="Times New Roman" w:cs="Times New Roman"/>
          <w:b/>
          <w:sz w:val="28"/>
          <w:szCs w:val="28"/>
          <w:lang w:val="en-US"/>
        </w:rPr>
        <w:t>III</w:t>
      </w:r>
      <w:r w:rsidRPr="00AE0F8E">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3.1.1.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Прием пакета документов и регистрация заявления.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3.1.2.</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 xml:space="preserve">Истребование документов (сведений) в рамках межведомственного взаимодействия.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3.1.3.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Рассмотрение заявления, представленного пакета документов и документов (сведений), полученных в рамках межведомственного взаимодействия.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3.1.4.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Выдача результата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пунктами 2.6.2, 2.6.2.1.</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3.2.2. Специалист Администрации, осуществляющий прием документов, в ходе приема документов: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устанавливает предмет обращения;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проверяет правильность оформления заявления и комплектность прилагаемых к нему документов, указанных в заявлении;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устанавливает, что документы не имеют серьезных повреждений, наличие которых не позволяет однозначно истолковать их содержание;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сверяет представленные заявителем копии документов с оригиналами и заверяет их своей подписью;</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принимает документы заявителя и выдает ему расписку о приеме документов (Приложение).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E0F8E" w:rsidRPr="00AE0F8E" w:rsidRDefault="00AE0F8E" w:rsidP="00AE0F8E">
      <w:pPr>
        <w:pStyle w:val="Style5"/>
        <w:widowControl/>
        <w:spacing w:line="240" w:lineRule="auto"/>
        <w:ind w:firstLine="709"/>
        <w:rPr>
          <w:rStyle w:val="FontStyle15"/>
          <w:sz w:val="28"/>
          <w:szCs w:val="28"/>
        </w:rPr>
      </w:pPr>
      <w:r w:rsidRPr="00AE0F8E">
        <w:rPr>
          <w:sz w:val="28"/>
          <w:szCs w:val="28"/>
        </w:rPr>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w:t>
      </w:r>
      <w:proofErr w:type="gramStart"/>
      <w:r w:rsidRPr="00AE0F8E">
        <w:rPr>
          <w:sz w:val="28"/>
          <w:szCs w:val="28"/>
        </w:rPr>
        <w:t>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AE0F8E" w:rsidRPr="00AE0F8E" w:rsidRDefault="00AE0F8E" w:rsidP="00AE0F8E">
      <w:pPr>
        <w:autoSpaceDE w:val="0"/>
        <w:autoSpaceDN w:val="0"/>
        <w:adjustRightInd w:val="0"/>
        <w:ind w:firstLine="709"/>
        <w:jc w:val="both"/>
        <w:rPr>
          <w:rFonts w:ascii="Times New Roman" w:eastAsia="Calibri" w:hAnsi="Times New Roman" w:cs="Times New Roman"/>
          <w:sz w:val="28"/>
          <w:szCs w:val="28"/>
          <w:lang w:eastAsia="en-US"/>
        </w:rPr>
      </w:pPr>
      <w:proofErr w:type="gramStart"/>
      <w:r w:rsidRPr="00AE0F8E">
        <w:rPr>
          <w:rFonts w:ascii="Times New Roman" w:eastAsia="Calibri" w:hAnsi="Times New Roman" w:cs="Times New Roman"/>
          <w:sz w:val="28"/>
          <w:szCs w:val="28"/>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E0F8E" w:rsidRPr="00AE0F8E" w:rsidRDefault="00AE0F8E" w:rsidP="00AE0F8E">
      <w:pPr>
        <w:ind w:firstLine="709"/>
        <w:jc w:val="both"/>
        <w:rPr>
          <w:rStyle w:val="FontStyle15"/>
          <w:sz w:val="28"/>
          <w:szCs w:val="28"/>
        </w:rPr>
      </w:pPr>
      <w:r w:rsidRPr="00AE0F8E">
        <w:rPr>
          <w:rStyle w:val="FontStyle15"/>
          <w:sz w:val="28"/>
          <w:szCs w:val="28"/>
        </w:rPr>
        <w:t>После принятия запроса заявителя статус запроса в личном кабинете на ЕПГУ обновляется до статуса «принято».</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3.2.5. </w:t>
      </w:r>
      <w:proofErr w:type="gramStart"/>
      <w:r w:rsidRPr="00AE0F8E">
        <w:rPr>
          <w:rFonts w:ascii="Times New Roman" w:hAnsi="Times New Roman" w:cs="Times New Roman"/>
          <w:sz w:val="28"/>
          <w:szCs w:val="28"/>
        </w:rPr>
        <w:t>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3.2.9. Максимальный срок исполнения административной процедуры составляет 1 (один) рабочий день.</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3.3.1.</w:t>
      </w:r>
      <w:r w:rsidRPr="00AE0F8E">
        <w:rPr>
          <w:rFonts w:ascii="Times New Roman" w:hAnsi="Times New Roman" w:cs="Times New Roman"/>
          <w:sz w:val="28"/>
          <w:szCs w:val="28"/>
          <w:lang w:val="en-US"/>
        </w:rPr>
        <w:t> </w:t>
      </w:r>
      <w:proofErr w:type="gramStart"/>
      <w:r w:rsidRPr="00AE0F8E">
        <w:rPr>
          <w:rFonts w:ascii="Times New Roman" w:hAnsi="Times New Roman" w:cs="Times New Roman"/>
          <w:sz w:val="28"/>
          <w:szCs w:val="28"/>
        </w:rPr>
        <w:t>Специалист Администрации в течение 5 (пяти)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а также в пункте 2.6.2 (в случае наличия указанных документов (их копий или сведений, содержащихся в них) в</w:t>
      </w:r>
      <w:proofErr w:type="gramEnd"/>
      <w:r w:rsidRPr="00AE0F8E">
        <w:rPr>
          <w:rFonts w:ascii="Times New Roman" w:hAnsi="Times New Roman" w:cs="Times New Roman"/>
          <w:sz w:val="28"/>
          <w:szCs w:val="28"/>
        </w:rPr>
        <w:t xml:space="preserve"> </w:t>
      </w:r>
      <w:proofErr w:type="gramStart"/>
      <w:r w:rsidRPr="00AE0F8E">
        <w:rPr>
          <w:rFonts w:ascii="Times New Roman" w:hAnsi="Times New Roman" w:cs="Times New Roman"/>
          <w:sz w:val="28"/>
          <w:szCs w:val="28"/>
        </w:rPr>
        <w:t>распоряжении</w:t>
      </w:r>
      <w:proofErr w:type="gramEnd"/>
      <w:r w:rsidRPr="00AE0F8E">
        <w:rPr>
          <w:rFonts w:ascii="Times New Roman" w:hAnsi="Times New Roman" w:cs="Times New Roman"/>
          <w:sz w:val="28"/>
          <w:szCs w:val="28"/>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AE0F8E" w:rsidRPr="00AE0F8E" w:rsidRDefault="00AE0F8E" w:rsidP="00AE0F8E">
      <w:pPr>
        <w:widowControl w:val="0"/>
        <w:shd w:val="clear" w:color="auto" w:fill="FFFFFF"/>
        <w:autoSpaceDE w:val="0"/>
        <w:autoSpaceDN w:val="0"/>
        <w:adjustRightInd w:val="0"/>
        <w:spacing w:line="312" w:lineRule="exact"/>
        <w:ind w:firstLine="709"/>
        <w:jc w:val="both"/>
        <w:rPr>
          <w:rFonts w:ascii="Times New Roman" w:hAnsi="Times New Roman" w:cs="Times New Roman"/>
          <w:sz w:val="28"/>
          <w:szCs w:val="28"/>
        </w:rPr>
      </w:pPr>
      <w:r w:rsidRPr="00AE0F8E">
        <w:rPr>
          <w:rFonts w:ascii="Times New Roman" w:hAnsi="Times New Roman" w:cs="Times New Roman"/>
          <w:sz w:val="28"/>
          <w:szCs w:val="28"/>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случае направления письменного запроса, его подписывает Глава. В запросе указывается: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наименование органа или организации, направляющих межведомственный запрос;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E0F8E">
        <w:rPr>
          <w:rFonts w:ascii="Times New Roman" w:hAnsi="Times New Roman" w:cs="Times New Roman"/>
          <w:sz w:val="28"/>
          <w:szCs w:val="28"/>
        </w:rPr>
        <w:t>необходимых</w:t>
      </w:r>
      <w:proofErr w:type="gramEnd"/>
      <w:r w:rsidRPr="00AE0F8E">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E0F8E">
        <w:rPr>
          <w:rFonts w:ascii="Times New Roman" w:hAnsi="Times New Roman" w:cs="Times New Roman"/>
          <w:sz w:val="28"/>
          <w:szCs w:val="28"/>
        </w:rPr>
        <w:t>таких</w:t>
      </w:r>
      <w:proofErr w:type="gramEnd"/>
      <w:r w:rsidRPr="00AE0F8E">
        <w:rPr>
          <w:rFonts w:ascii="Times New Roman" w:hAnsi="Times New Roman" w:cs="Times New Roman"/>
          <w:sz w:val="28"/>
          <w:szCs w:val="28"/>
        </w:rPr>
        <w:t xml:space="preserve"> документа и (или) информации;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6) контактная информация для направления ответа на межведомственный запрос;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7) дата направления межведомственного запроса;</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3.3.2.</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3.3.3.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3.3.4.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Максимальный срок выполнения административной процедуры – 10 (десять) рабочих дней.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AE0F8E" w:rsidRPr="00AE0F8E" w:rsidRDefault="00AE0F8E" w:rsidP="00AE0F8E">
      <w:pPr>
        <w:ind w:firstLine="709"/>
        <w:jc w:val="both"/>
        <w:outlineLvl w:val="0"/>
        <w:rPr>
          <w:rFonts w:ascii="Times New Roman" w:hAnsi="Times New Roman" w:cs="Times New Roman"/>
          <w:sz w:val="28"/>
          <w:szCs w:val="28"/>
        </w:rPr>
      </w:pPr>
      <w:r w:rsidRPr="00AE0F8E">
        <w:rPr>
          <w:rFonts w:ascii="Times New Roman" w:hAnsi="Times New Roman" w:cs="Times New Roman"/>
          <w:sz w:val="28"/>
          <w:szCs w:val="28"/>
        </w:rPr>
        <w:t>3.4.2.</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готовит проект решения о согласовании.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В случае наличия оснований для отказа, указанных в п. 2.10 настоящего Административного регламента специалист Администрации готовит уведомление об отказе.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w:t>
      </w:r>
      <w:r w:rsidRPr="00AE0F8E">
        <w:rPr>
          <w:rFonts w:ascii="Times New Roman" w:hAnsi="Times New Roman" w:cs="Times New Roman"/>
          <w:sz w:val="28"/>
          <w:szCs w:val="28"/>
        </w:rPr>
        <w:lastRenderedPageBreak/>
        <w:t>документов специалист Администрации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Уведомление об отказе или проект решения о согласовании в 2 (двух) экземплярах специалист Администрации направляет на подписание Главе на бумажном носителе и в электронном виде посредством МАИС.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3.4.5.</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3.4.6.</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Максимальный срок выполнения административной процедуры – 14 (четырнадцать) рабочих дней.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3.5.</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решения о согласовании или уведомления об отказе.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3.5.1.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В день поступления подписанного Главой решения о согласовании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3.5.2. Решение о согласовании выдается или направляется заявителю указанным в заявлении способом.</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3.5.3. Уведомление об отказе направляется заявителю почтовым сообщением, а в случае направления заявления и пакета документов в электронной форме – в зависимости от способа подачи заявления: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в личный кабинет ЕПГУ (при направлении заявления посредством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на адрес электронной почты, указанный в заявлении (при направлении на официальную электронную почту или официальный сайт Абрамовского сельсовета).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3.5.4.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3.5.6.</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3.5.7.</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Максимальный срок выполнения административной процедуры 3 (три) рабочих дня.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3.6.</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3.7.</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3.8.</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уведомление о записи на прием в Администрацию, содержащее сведения о дате, времени и месте приема;</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0F8E" w:rsidRPr="00AE0F8E" w:rsidRDefault="00AE0F8E" w:rsidP="00AE0F8E">
      <w:pPr>
        <w:ind w:firstLine="709"/>
        <w:jc w:val="both"/>
        <w:outlineLvl w:val="0"/>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b/>
          <w:sz w:val="28"/>
          <w:szCs w:val="28"/>
        </w:rPr>
      </w:pPr>
      <w:r w:rsidRPr="00AE0F8E">
        <w:rPr>
          <w:rFonts w:ascii="Times New Roman" w:hAnsi="Times New Roman" w:cs="Times New Roman"/>
          <w:b/>
          <w:sz w:val="28"/>
          <w:szCs w:val="28"/>
          <w:lang w:val="en-US"/>
        </w:rPr>
        <w:t>IV</w:t>
      </w:r>
      <w:r w:rsidRPr="00AE0F8E">
        <w:rPr>
          <w:rFonts w:ascii="Times New Roman" w:hAnsi="Times New Roman" w:cs="Times New Roman"/>
          <w:b/>
          <w:sz w:val="28"/>
          <w:szCs w:val="28"/>
        </w:rPr>
        <w:t>. Формы контроля за предоставлением муниципальной услуги.</w:t>
      </w:r>
    </w:p>
    <w:p w:rsidR="00AE0F8E" w:rsidRPr="00AE0F8E" w:rsidRDefault="00AE0F8E" w:rsidP="00AE0F8E">
      <w:pPr>
        <w:ind w:firstLine="709"/>
        <w:jc w:val="both"/>
        <w:rPr>
          <w:rFonts w:ascii="Times New Roman" w:hAnsi="Times New Roman" w:cs="Times New Roman"/>
          <w:sz w:val="28"/>
          <w:szCs w:val="28"/>
        </w:rPr>
      </w:pP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 xml:space="preserve">4.1. Текущий </w:t>
      </w:r>
      <w:proofErr w:type="gramStart"/>
      <w:r w:rsidRPr="00AE0F8E">
        <w:rPr>
          <w:rFonts w:ascii="Times New Roman" w:hAnsi="Times New Roman" w:cs="Times New Roman"/>
          <w:sz w:val="28"/>
          <w:szCs w:val="28"/>
        </w:rPr>
        <w:t>контроль за</w:t>
      </w:r>
      <w:proofErr w:type="gramEnd"/>
      <w:r w:rsidRPr="00AE0F8E">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4.2.</w:t>
      </w:r>
      <w:r w:rsidRPr="00AE0F8E">
        <w:rPr>
          <w:rFonts w:ascii="Times New Roman" w:hAnsi="Times New Roman" w:cs="Times New Roman"/>
          <w:sz w:val="28"/>
          <w:szCs w:val="28"/>
          <w:lang w:val="en-US"/>
        </w:rPr>
        <w:t> </w:t>
      </w:r>
      <w:proofErr w:type="gramStart"/>
      <w:r w:rsidRPr="00AE0F8E">
        <w:rPr>
          <w:rFonts w:ascii="Times New Roman" w:hAnsi="Times New Roman" w:cs="Times New Roman"/>
          <w:sz w:val="28"/>
          <w:szCs w:val="28"/>
        </w:rPr>
        <w:t>Контроль за</w:t>
      </w:r>
      <w:proofErr w:type="gramEnd"/>
      <w:r w:rsidRPr="00AE0F8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 xml:space="preserve">Порядок и формы </w:t>
      </w:r>
      <w:proofErr w:type="gramStart"/>
      <w:r w:rsidRPr="00AE0F8E">
        <w:rPr>
          <w:rFonts w:ascii="Times New Roman" w:hAnsi="Times New Roman" w:cs="Times New Roman"/>
          <w:sz w:val="28"/>
          <w:szCs w:val="28"/>
        </w:rPr>
        <w:t>контроля за</w:t>
      </w:r>
      <w:proofErr w:type="gramEnd"/>
      <w:r w:rsidRPr="00AE0F8E">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w:t>
      </w:r>
      <w:r w:rsidRPr="00AE0F8E">
        <w:rPr>
          <w:rFonts w:ascii="Times New Roman" w:hAnsi="Times New Roman" w:cs="Times New Roman"/>
          <w:sz w:val="28"/>
          <w:szCs w:val="28"/>
        </w:rPr>
        <w:lastRenderedPageBreak/>
        <w:t>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AE0F8E">
        <w:rPr>
          <w:rFonts w:ascii="Times New Roman" w:hAnsi="Times New Roman" w:cs="Times New Roman"/>
          <w:sz w:val="28"/>
          <w:szCs w:val="28"/>
        </w:rPr>
        <w:t xml:space="preserve"> прав и законных интересов заявителей при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E0F8E" w:rsidRPr="00AE0F8E" w:rsidRDefault="00AE0F8E" w:rsidP="00AE0F8E">
      <w:pPr>
        <w:ind w:firstLine="709"/>
        <w:jc w:val="center"/>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sz w:val="28"/>
          <w:szCs w:val="28"/>
        </w:rPr>
      </w:pPr>
      <w:r w:rsidRPr="00AE0F8E">
        <w:rPr>
          <w:rFonts w:ascii="Times New Roman" w:hAnsi="Times New Roman" w:cs="Times New Roman"/>
          <w:sz w:val="28"/>
          <w:szCs w:val="28"/>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нарушение срока регистрации запроса о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нарушение срока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E0F8E">
        <w:rPr>
          <w:rFonts w:ascii="Times New Roman"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 xml:space="preserve">Жалоба юридическими лицами и индивидуальными предпринимателями, являющимися субъектами градостроительных отношений, в отношении которых </w:t>
      </w:r>
      <w:r w:rsidRPr="00AE0F8E">
        <w:rPr>
          <w:rFonts w:ascii="Times New Roman" w:hAnsi="Times New Roman" w:cs="Times New Roman"/>
          <w:sz w:val="28"/>
          <w:szCs w:val="28"/>
        </w:rPr>
        <w:lastRenderedPageBreak/>
        <w:t>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5.3. Жалоба подается в Администрацию в письменной форме на бумажном носителе или в электронном виде.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5.4. Жалоба в письменной форме может быть направлена по почте или при личном приеме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5.5. В электронном виде жалоба может быть подана заявителем посредством: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официального сайта Абрамовского сельсовета;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ЕПГУ;</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5" w:history="1">
        <w:r w:rsidRPr="00AE0F8E">
          <w:rPr>
            <w:rStyle w:val="a3"/>
            <w:rFonts w:ascii="Times New Roman" w:hAnsi="Times New Roman" w:cs="Times New Roman"/>
            <w:sz w:val="28"/>
            <w:szCs w:val="28"/>
          </w:rPr>
          <w:t>http://do.gosuslugi.ru</w:t>
        </w:r>
      </w:hyperlink>
      <w:r w:rsidRPr="00AE0F8E">
        <w:rPr>
          <w:rFonts w:ascii="Times New Roman" w:hAnsi="Times New Roman" w:cs="Times New Roman"/>
          <w:sz w:val="28"/>
          <w:szCs w:val="28"/>
        </w:rPr>
        <w:t>).</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5.6. Жалоба должна содержать:</w:t>
      </w:r>
      <w:r w:rsidRPr="00AE0F8E">
        <w:rPr>
          <w:rFonts w:ascii="Times New Roman" w:hAnsi="Times New Roman" w:cs="Times New Roman"/>
          <w:sz w:val="28"/>
          <w:szCs w:val="28"/>
        </w:rPr>
        <w:tab/>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E0F8E">
        <w:rPr>
          <w:rFonts w:ascii="Times New Roman" w:hAnsi="Times New Roman" w:cs="Times New Roman"/>
          <w:sz w:val="28"/>
          <w:szCs w:val="28"/>
        </w:rPr>
        <w:t>представлена</w:t>
      </w:r>
      <w:proofErr w:type="gramEnd"/>
      <w:r w:rsidRPr="00AE0F8E">
        <w:rPr>
          <w:rFonts w:ascii="Times New Roman" w:hAnsi="Times New Roman" w:cs="Times New Roman"/>
          <w:sz w:val="28"/>
          <w:szCs w:val="28"/>
        </w:rPr>
        <w:t>:</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5.8. Время приема жалоб должно совпадать со временем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5.9. При подаче жалобы заявитель вправе получить следующую информацию, необходимую для обоснования и рассмотрения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о местонахождении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сведения о режиме работы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о входящем номере, под которым зарегистрирована жалоба;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о сроке рассмотрения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о принятых промежуточных решениях (принятие к рассмотрению, истребование документов).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5.10. </w:t>
      </w:r>
      <w:proofErr w:type="gramStart"/>
      <w:r w:rsidRPr="00AE0F8E">
        <w:rPr>
          <w:rFonts w:ascii="Times New Roman" w:hAnsi="Times New Roman" w:cs="Times New Roman"/>
          <w:sz w:val="28"/>
          <w:szCs w:val="28"/>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AE0F8E">
        <w:rPr>
          <w:rFonts w:ascii="Times New Roman" w:hAnsi="Times New Roman" w:cs="Times New Roman"/>
          <w:sz w:val="28"/>
          <w:szCs w:val="28"/>
        </w:rPr>
        <w:t>.</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5.12. По результатам рассмотрения жалобы принимает одно из следующих решений:</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2) в удовлетворении жалобы отказывается.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5.14. В ответе по результатам рассмотрения жалобы указываются:</w:t>
      </w:r>
    </w:p>
    <w:p w:rsidR="00AE0F8E" w:rsidRPr="00AE0F8E" w:rsidRDefault="00AE0F8E" w:rsidP="00AE0F8E">
      <w:pPr>
        <w:ind w:firstLine="709"/>
        <w:jc w:val="both"/>
        <w:rPr>
          <w:rFonts w:ascii="Times New Roman" w:hAnsi="Times New Roman" w:cs="Times New Roman"/>
          <w:sz w:val="28"/>
          <w:szCs w:val="28"/>
        </w:rPr>
      </w:pPr>
      <w:proofErr w:type="gramStart"/>
      <w:r w:rsidRPr="00AE0F8E">
        <w:rPr>
          <w:rFonts w:ascii="Times New Roman" w:hAnsi="Times New Roman" w:cs="Times New Roman"/>
          <w:sz w:val="28"/>
          <w:szCs w:val="28"/>
        </w:rPr>
        <w:lastRenderedPageBreak/>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фамилия, имя, отчество (при наличии) или наименование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г) основания для принятия решения по жалобе;</w:t>
      </w:r>
    </w:p>
    <w:p w:rsidR="00AE0F8E" w:rsidRPr="00AE0F8E" w:rsidRDefault="00AE0F8E" w:rsidP="00AE0F8E">
      <w:pPr>
        <w:ind w:firstLine="709"/>
        <w:jc w:val="both"/>
        <w:rPr>
          <w:rFonts w:ascii="Times New Roman" w:hAnsi="Times New Roman" w:cs="Times New Roman"/>
          <w:sz w:val="28"/>
          <w:szCs w:val="28"/>
        </w:rPr>
      </w:pPr>
      <w:proofErr w:type="spellStart"/>
      <w:r w:rsidRPr="00AE0F8E">
        <w:rPr>
          <w:rFonts w:ascii="Times New Roman" w:hAnsi="Times New Roman" w:cs="Times New Roman"/>
          <w:sz w:val="28"/>
          <w:szCs w:val="28"/>
        </w:rPr>
        <w:t>д</w:t>
      </w:r>
      <w:proofErr w:type="spellEnd"/>
      <w:r w:rsidRPr="00AE0F8E">
        <w:rPr>
          <w:rFonts w:ascii="Times New Roman" w:hAnsi="Times New Roman" w:cs="Times New Roman"/>
          <w:sz w:val="28"/>
          <w:szCs w:val="28"/>
        </w:rPr>
        <w:t>) принятое по жалобе решение;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ж) сведения о порядке обжалования принятого по жалобе решения.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AE0F8E">
        <w:rPr>
          <w:rFonts w:ascii="Times New Roman" w:hAnsi="Times New Roman" w:cs="Times New Roman"/>
          <w:sz w:val="28"/>
          <w:szCs w:val="28"/>
        </w:rPr>
        <w:t>неудобства</w:t>
      </w:r>
      <w:proofErr w:type="gramEnd"/>
      <w:r w:rsidRPr="00AE0F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5.16. В случае признания </w:t>
      </w:r>
      <w:proofErr w:type="gramStart"/>
      <w:r w:rsidRPr="00AE0F8E">
        <w:rPr>
          <w:rFonts w:ascii="Times New Roman" w:hAnsi="Times New Roman" w:cs="Times New Roman"/>
          <w:sz w:val="28"/>
          <w:szCs w:val="28"/>
        </w:rPr>
        <w:t>жалобы</w:t>
      </w:r>
      <w:proofErr w:type="gramEnd"/>
      <w:r w:rsidRPr="00AE0F8E">
        <w:rPr>
          <w:rFonts w:ascii="Times New Roman" w:hAnsi="Times New Roman" w:cs="Times New Roman"/>
          <w:sz w:val="28"/>
          <w:szCs w:val="28"/>
        </w:rPr>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5.17. В случае установления в ходе или по результатам </w:t>
      </w:r>
      <w:proofErr w:type="gramStart"/>
      <w:r w:rsidRPr="00AE0F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E0F8E">
        <w:rPr>
          <w:rFonts w:ascii="Times New Roman" w:hAnsi="Times New Roman" w:cs="Times New Roman"/>
          <w:sz w:val="28"/>
          <w:szCs w:val="28"/>
        </w:rPr>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5.18. </w:t>
      </w:r>
      <w:proofErr w:type="gramStart"/>
      <w:r w:rsidRPr="00AE0F8E">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5.19. В удовлетворении жалобы отказывается в следующих случаях:</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5.20. Администрация вправе оставить жалобу без ответа в следующих случаях:</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Администрация сообщает заявителю об оставлении жалобы без ответа в течение 3 (трех) рабочих дней со дня регистрации жалобы.</w:t>
      </w:r>
    </w:p>
    <w:p w:rsidR="00AE0F8E" w:rsidRPr="00AE0F8E" w:rsidRDefault="00AE0F8E" w:rsidP="00AE0F8E">
      <w:pPr>
        <w:ind w:firstLine="709"/>
        <w:jc w:val="both"/>
        <w:rPr>
          <w:rFonts w:ascii="Times New Roman" w:hAnsi="Times New Roman" w:cs="Times New Roman"/>
          <w:bCs/>
          <w:sz w:val="28"/>
          <w:szCs w:val="28"/>
        </w:rPr>
      </w:pPr>
      <w:r w:rsidRPr="00AE0F8E">
        <w:rPr>
          <w:rFonts w:ascii="Times New Roman" w:hAnsi="Times New Roman" w:cs="Times New Roman"/>
          <w:sz w:val="28"/>
          <w:szCs w:val="28"/>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r w:rsidRPr="00AE0F8E">
        <w:rPr>
          <w:rFonts w:ascii="Times New Roman" w:hAnsi="Times New Roman" w:cs="Times New Roman"/>
          <w:bCs/>
          <w:sz w:val="28"/>
          <w:szCs w:val="28"/>
        </w:rPr>
        <w:t xml:space="preserve"> </w:t>
      </w:r>
    </w:p>
    <w:p w:rsidR="00AE0F8E" w:rsidRPr="00AE0F8E" w:rsidRDefault="00AE0F8E" w:rsidP="00AE0F8E">
      <w:pPr>
        <w:ind w:firstLine="709"/>
        <w:jc w:val="center"/>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sz w:val="28"/>
          <w:szCs w:val="28"/>
        </w:rPr>
      </w:pPr>
    </w:p>
    <w:tbl>
      <w:tblPr>
        <w:tblW w:w="0" w:type="auto"/>
        <w:tblInd w:w="5665" w:type="dxa"/>
        <w:tblLook w:val="04A0"/>
      </w:tblPr>
      <w:tblGrid>
        <w:gridCol w:w="4246"/>
      </w:tblGrid>
      <w:tr w:rsidR="00AE0F8E" w:rsidRPr="00AE0F8E" w:rsidTr="00C919A7">
        <w:tc>
          <w:tcPr>
            <w:tcW w:w="4246" w:type="dxa"/>
            <w:shd w:val="clear" w:color="auto" w:fill="auto"/>
            <w:hideMark/>
          </w:tcPr>
          <w:p w:rsidR="00AE0F8E" w:rsidRPr="00AE0F8E" w:rsidRDefault="00AE0F8E" w:rsidP="00C919A7">
            <w:pPr>
              <w:pageBreakBefore/>
              <w:jc w:val="center"/>
              <w:outlineLvl w:val="0"/>
              <w:rPr>
                <w:rFonts w:ascii="Times New Roman" w:eastAsia="Calibri" w:hAnsi="Times New Roman" w:cs="Times New Roman"/>
                <w:sz w:val="28"/>
                <w:szCs w:val="28"/>
              </w:rPr>
            </w:pPr>
            <w:r w:rsidRPr="00AE0F8E">
              <w:rPr>
                <w:rFonts w:ascii="Times New Roman" w:eastAsia="Calibri" w:hAnsi="Times New Roman" w:cs="Times New Roman"/>
                <w:sz w:val="28"/>
                <w:szCs w:val="28"/>
              </w:rPr>
              <w:lastRenderedPageBreak/>
              <w:t>Приложение</w:t>
            </w:r>
          </w:p>
          <w:p w:rsidR="00AE0F8E" w:rsidRPr="00AE0F8E" w:rsidRDefault="00AE0F8E" w:rsidP="00C919A7">
            <w:pPr>
              <w:jc w:val="center"/>
              <w:rPr>
                <w:rFonts w:ascii="Times New Roman" w:eastAsia="Calibri" w:hAnsi="Times New Roman" w:cs="Times New Roman"/>
                <w:sz w:val="28"/>
                <w:szCs w:val="28"/>
                <w:lang w:eastAsia="ar-SA"/>
              </w:rPr>
            </w:pPr>
            <w:r w:rsidRPr="00AE0F8E">
              <w:rPr>
                <w:rFonts w:ascii="Times New Roman" w:eastAsia="Calibri" w:hAnsi="Times New Roman" w:cs="Times New Roman"/>
                <w:sz w:val="28"/>
                <w:szCs w:val="28"/>
              </w:rPr>
              <w:t>к постановлению администрации</w:t>
            </w:r>
          </w:p>
          <w:p w:rsidR="00AE0F8E" w:rsidRPr="00AE0F8E" w:rsidRDefault="00AE0F8E" w:rsidP="00C919A7">
            <w:pPr>
              <w:jc w:val="center"/>
              <w:rPr>
                <w:rFonts w:ascii="Times New Roman" w:eastAsia="Calibri" w:hAnsi="Times New Roman" w:cs="Times New Roman"/>
                <w:sz w:val="28"/>
                <w:szCs w:val="28"/>
              </w:rPr>
            </w:pPr>
            <w:bookmarkStart w:id="2" w:name="_Hlk21966104"/>
            <w:r w:rsidRPr="00AE0F8E">
              <w:rPr>
                <w:rFonts w:ascii="Times New Roman" w:eastAsia="Calibri" w:hAnsi="Times New Roman" w:cs="Times New Roman"/>
                <w:sz w:val="28"/>
                <w:szCs w:val="28"/>
              </w:rPr>
              <w:t>Абрамовского сельсовета</w:t>
            </w:r>
            <w:bookmarkEnd w:id="2"/>
          </w:p>
          <w:p w:rsidR="00AE0F8E" w:rsidRPr="00AE0F8E" w:rsidRDefault="00AE0F8E" w:rsidP="00C919A7">
            <w:pPr>
              <w:jc w:val="center"/>
              <w:rPr>
                <w:rFonts w:ascii="Times New Roman" w:eastAsia="Calibri" w:hAnsi="Times New Roman" w:cs="Times New Roman"/>
                <w:sz w:val="28"/>
                <w:szCs w:val="28"/>
              </w:rPr>
            </w:pPr>
            <w:r w:rsidRPr="00AE0F8E">
              <w:rPr>
                <w:rFonts w:ascii="Times New Roman" w:eastAsia="Calibri" w:hAnsi="Times New Roman" w:cs="Times New Roman"/>
                <w:sz w:val="28"/>
                <w:szCs w:val="28"/>
              </w:rPr>
              <w:t>Куйбышевского района</w:t>
            </w:r>
          </w:p>
          <w:p w:rsidR="00AE0F8E" w:rsidRPr="00AE0F8E" w:rsidRDefault="00AE0F8E" w:rsidP="00C919A7">
            <w:pPr>
              <w:jc w:val="center"/>
              <w:rPr>
                <w:rFonts w:ascii="Times New Roman" w:eastAsia="Calibri" w:hAnsi="Times New Roman" w:cs="Times New Roman"/>
                <w:sz w:val="28"/>
                <w:szCs w:val="28"/>
              </w:rPr>
            </w:pPr>
            <w:r w:rsidRPr="00AE0F8E">
              <w:rPr>
                <w:rFonts w:ascii="Times New Roman" w:eastAsia="Calibri" w:hAnsi="Times New Roman" w:cs="Times New Roman"/>
                <w:sz w:val="28"/>
                <w:szCs w:val="28"/>
              </w:rPr>
              <w:t>Новосибирской области</w:t>
            </w:r>
          </w:p>
          <w:p w:rsidR="00AE0F8E" w:rsidRPr="00AE0F8E" w:rsidRDefault="00AE0F8E" w:rsidP="00C919A7">
            <w:pPr>
              <w:pageBreakBefore/>
              <w:jc w:val="center"/>
              <w:outlineLvl w:val="0"/>
              <w:rPr>
                <w:rFonts w:ascii="Times New Roman" w:eastAsia="Calibri" w:hAnsi="Times New Roman" w:cs="Times New Roman"/>
                <w:sz w:val="28"/>
                <w:szCs w:val="28"/>
              </w:rPr>
            </w:pPr>
            <w:r w:rsidRPr="00AE0F8E">
              <w:rPr>
                <w:rFonts w:ascii="Times New Roman" w:eastAsia="Calibri" w:hAnsi="Times New Roman" w:cs="Times New Roman"/>
                <w:sz w:val="28"/>
                <w:szCs w:val="28"/>
              </w:rPr>
              <w:t>от 15.10.2019 № 130</w:t>
            </w:r>
          </w:p>
        </w:tc>
      </w:tr>
    </w:tbl>
    <w:p w:rsidR="00AE0F8E" w:rsidRPr="00AE0F8E" w:rsidRDefault="00AE0F8E" w:rsidP="00AE0F8E">
      <w:pPr>
        <w:jc w:val="right"/>
        <w:rPr>
          <w:rFonts w:ascii="Times New Roman" w:hAnsi="Times New Roman" w:cs="Times New Roman"/>
          <w:sz w:val="28"/>
          <w:szCs w:val="28"/>
          <w:lang w:eastAsia="ar-SA"/>
        </w:rPr>
      </w:pPr>
    </w:p>
    <w:p w:rsidR="00AE0F8E" w:rsidRPr="00AE0F8E" w:rsidRDefault="00AE0F8E" w:rsidP="00AE0F8E">
      <w:pPr>
        <w:rPr>
          <w:rFonts w:ascii="Times New Roman" w:hAnsi="Times New Roman" w:cs="Times New Roman"/>
          <w:sz w:val="28"/>
          <w:szCs w:val="28"/>
        </w:rPr>
      </w:pPr>
    </w:p>
    <w:p w:rsidR="00AE0F8E" w:rsidRPr="00AE0F8E" w:rsidRDefault="00AE0F8E" w:rsidP="00AE0F8E">
      <w:pPr>
        <w:widowControl w:val="0"/>
        <w:autoSpaceDE w:val="0"/>
        <w:autoSpaceDN w:val="0"/>
        <w:adjustRightInd w:val="0"/>
        <w:jc w:val="center"/>
        <w:rPr>
          <w:rFonts w:ascii="Times New Roman" w:hAnsi="Times New Roman" w:cs="Times New Roman"/>
          <w:sz w:val="28"/>
          <w:szCs w:val="28"/>
        </w:rPr>
      </w:pPr>
      <w:r w:rsidRPr="00AE0F8E">
        <w:rPr>
          <w:rFonts w:ascii="Times New Roman" w:hAnsi="Times New Roman" w:cs="Times New Roman"/>
          <w:sz w:val="28"/>
          <w:szCs w:val="28"/>
        </w:rPr>
        <w:t xml:space="preserve">АДМИНИСТРАЦИЯ АБРАМОВСКОГО СЕЛЬСОВЕТА </w:t>
      </w:r>
    </w:p>
    <w:p w:rsidR="00AE0F8E" w:rsidRPr="00AE0F8E" w:rsidRDefault="00AE0F8E" w:rsidP="00AE0F8E">
      <w:pPr>
        <w:widowControl w:val="0"/>
        <w:autoSpaceDE w:val="0"/>
        <w:autoSpaceDN w:val="0"/>
        <w:adjustRightInd w:val="0"/>
        <w:jc w:val="center"/>
        <w:rPr>
          <w:rFonts w:ascii="Times New Roman" w:hAnsi="Times New Roman" w:cs="Times New Roman"/>
          <w:sz w:val="28"/>
          <w:szCs w:val="28"/>
        </w:rPr>
      </w:pPr>
      <w:r w:rsidRPr="00AE0F8E">
        <w:rPr>
          <w:rFonts w:ascii="Times New Roman" w:hAnsi="Times New Roman" w:cs="Times New Roman"/>
          <w:sz w:val="28"/>
          <w:szCs w:val="28"/>
        </w:rPr>
        <w:t>КУЙБЫШЕВСКОГО РАЙОНА НОВОСИБИРСКОЙ ОБЛАСТИ</w:t>
      </w:r>
    </w:p>
    <w:p w:rsidR="00AE0F8E" w:rsidRPr="00AE0F8E" w:rsidRDefault="00AE0F8E" w:rsidP="00AE0F8E">
      <w:pPr>
        <w:widowControl w:val="0"/>
        <w:autoSpaceDE w:val="0"/>
        <w:autoSpaceDN w:val="0"/>
        <w:adjustRightInd w:val="0"/>
        <w:jc w:val="center"/>
        <w:rPr>
          <w:rFonts w:ascii="Times New Roman" w:hAnsi="Times New Roman" w:cs="Times New Roman"/>
          <w:sz w:val="28"/>
          <w:szCs w:val="28"/>
        </w:rPr>
      </w:pPr>
      <w:r w:rsidRPr="00AE0F8E">
        <w:rPr>
          <w:rFonts w:ascii="Times New Roman" w:hAnsi="Times New Roman" w:cs="Times New Roman"/>
          <w:sz w:val="28"/>
          <w:szCs w:val="28"/>
        </w:rPr>
        <w:t>Расписка</w:t>
      </w:r>
    </w:p>
    <w:p w:rsidR="00AE0F8E" w:rsidRPr="00AE0F8E" w:rsidRDefault="00AE0F8E" w:rsidP="00AE0F8E">
      <w:pPr>
        <w:widowControl w:val="0"/>
        <w:autoSpaceDE w:val="0"/>
        <w:autoSpaceDN w:val="0"/>
        <w:adjustRightInd w:val="0"/>
        <w:jc w:val="center"/>
        <w:rPr>
          <w:rFonts w:ascii="Times New Roman" w:hAnsi="Times New Roman" w:cs="Times New Roman"/>
          <w:sz w:val="28"/>
          <w:szCs w:val="28"/>
        </w:rPr>
      </w:pPr>
      <w:r w:rsidRPr="00AE0F8E">
        <w:rPr>
          <w:rFonts w:ascii="Times New Roman" w:hAnsi="Times New Roman" w:cs="Times New Roman"/>
          <w:sz w:val="28"/>
          <w:szCs w:val="28"/>
        </w:rPr>
        <w:t>в получении документов на предоставление муниципальной услуги</w:t>
      </w:r>
    </w:p>
    <w:p w:rsidR="00AE0F8E" w:rsidRPr="00AE0F8E" w:rsidRDefault="00AE0F8E" w:rsidP="00AE0F8E">
      <w:pPr>
        <w:jc w:val="center"/>
        <w:rPr>
          <w:rFonts w:ascii="Times New Roman" w:hAnsi="Times New Roman" w:cs="Times New Roman"/>
          <w:sz w:val="28"/>
          <w:szCs w:val="28"/>
        </w:rPr>
      </w:pPr>
      <w:r w:rsidRPr="00AE0F8E">
        <w:rPr>
          <w:rFonts w:ascii="Times New Roman" w:hAnsi="Times New Roman" w:cs="Times New Roman"/>
          <w:sz w:val="28"/>
          <w:szCs w:val="28"/>
        </w:rPr>
        <w:t>«Согласование переустройства и (или) перепланировки помещения в многоквартирном доме</w:t>
      </w:r>
      <w:r w:rsidRPr="00AE0F8E">
        <w:rPr>
          <w:rFonts w:ascii="Times New Roman" w:hAnsi="Times New Roman" w:cs="Times New Roman"/>
          <w:bCs/>
          <w:sz w:val="28"/>
          <w:szCs w:val="28"/>
        </w:rPr>
        <w:t>»</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35"/>
        <w:gridCol w:w="1561"/>
        <w:gridCol w:w="566"/>
        <w:gridCol w:w="143"/>
        <w:gridCol w:w="884"/>
        <w:gridCol w:w="1135"/>
        <w:gridCol w:w="594"/>
        <w:gridCol w:w="165"/>
        <w:gridCol w:w="686"/>
        <w:gridCol w:w="850"/>
        <w:gridCol w:w="55"/>
        <w:gridCol w:w="796"/>
        <w:gridCol w:w="784"/>
        <w:gridCol w:w="71"/>
      </w:tblGrid>
      <w:tr w:rsidR="00AE0F8E" w:rsidRPr="00AE0F8E" w:rsidTr="00C919A7">
        <w:trPr>
          <w:gridAfter w:val="1"/>
          <w:wAfter w:w="71" w:type="dxa"/>
          <w:trHeight w:val="233"/>
        </w:trPr>
        <w:tc>
          <w:tcPr>
            <w:tcW w:w="1670" w:type="dxa"/>
            <w:gridSpan w:val="2"/>
            <w:tcBorders>
              <w:top w:val="nil"/>
              <w:left w:val="nil"/>
              <w:bottom w:val="nil"/>
              <w:right w:val="nil"/>
            </w:tcBorders>
            <w:hideMark/>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r w:rsidRPr="00AE0F8E">
              <w:rPr>
                <w:rFonts w:ascii="Times New Roman" w:hAnsi="Times New Roman" w:cs="Times New Roman"/>
                <w:sz w:val="28"/>
                <w:szCs w:val="28"/>
              </w:rPr>
              <w:t>Заявитель</w:t>
            </w:r>
          </w:p>
        </w:tc>
        <w:tc>
          <w:tcPr>
            <w:tcW w:w="8219" w:type="dxa"/>
            <w:gridSpan w:val="12"/>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p>
        </w:tc>
      </w:tr>
      <w:tr w:rsidR="00AE0F8E" w:rsidRPr="00AE0F8E" w:rsidTr="00C919A7">
        <w:tc>
          <w:tcPr>
            <w:tcW w:w="3797" w:type="dxa"/>
            <w:gridSpan w:val="4"/>
            <w:tcBorders>
              <w:top w:val="nil"/>
              <w:left w:val="nil"/>
              <w:bottom w:val="nil"/>
              <w:right w:val="nil"/>
            </w:tcBorders>
            <w:hideMark/>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r w:rsidRPr="00AE0F8E">
              <w:rPr>
                <w:rFonts w:ascii="Times New Roman" w:hAnsi="Times New Roman" w:cs="Times New Roman"/>
                <w:sz w:val="28"/>
                <w:szCs w:val="28"/>
              </w:rPr>
              <w:t>Проживающи</w:t>
            </w:r>
            <w:proofErr w:type="gramStart"/>
            <w:r w:rsidRPr="00AE0F8E">
              <w:rPr>
                <w:rFonts w:ascii="Times New Roman" w:hAnsi="Times New Roman" w:cs="Times New Roman"/>
                <w:sz w:val="28"/>
                <w:szCs w:val="28"/>
              </w:rPr>
              <w:t>й(</w:t>
            </w:r>
            <w:proofErr w:type="gramEnd"/>
            <w:r w:rsidRPr="00AE0F8E">
              <w:rPr>
                <w:rFonts w:ascii="Times New Roman" w:hAnsi="Times New Roman" w:cs="Times New Roman"/>
                <w:sz w:val="28"/>
                <w:szCs w:val="28"/>
              </w:rPr>
              <w:t>ая) по адресу:</w:t>
            </w:r>
          </w:p>
        </w:tc>
        <w:tc>
          <w:tcPr>
            <w:tcW w:w="6163" w:type="dxa"/>
            <w:gridSpan w:val="11"/>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p>
        </w:tc>
      </w:tr>
      <w:tr w:rsidR="00AE0F8E" w:rsidRPr="00AE0F8E" w:rsidTr="00C919A7">
        <w:tc>
          <w:tcPr>
            <w:tcW w:w="9960" w:type="dxa"/>
            <w:gridSpan w:val="15"/>
            <w:tcBorders>
              <w:top w:val="nil"/>
              <w:left w:val="nil"/>
              <w:bottom w:val="nil"/>
              <w:right w:val="nil"/>
            </w:tcBorders>
            <w:hideMark/>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r w:rsidRPr="00AE0F8E">
              <w:rPr>
                <w:rFonts w:ascii="Times New Roman" w:hAnsi="Times New Roman" w:cs="Times New Roman"/>
                <w:sz w:val="28"/>
                <w:szCs w:val="28"/>
              </w:rPr>
              <w:t>Сда</w:t>
            </w:r>
            <w:proofErr w:type="gramStart"/>
            <w:r w:rsidRPr="00AE0F8E">
              <w:rPr>
                <w:rFonts w:ascii="Times New Roman" w:hAnsi="Times New Roman" w:cs="Times New Roman"/>
                <w:sz w:val="28"/>
                <w:szCs w:val="28"/>
              </w:rPr>
              <w:t>л(</w:t>
            </w:r>
            <w:proofErr w:type="gramEnd"/>
            <w:r w:rsidRPr="00AE0F8E">
              <w:rPr>
                <w:rFonts w:ascii="Times New Roman" w:hAnsi="Times New Roman" w:cs="Times New Roman"/>
                <w:sz w:val="28"/>
                <w:szCs w:val="28"/>
              </w:rPr>
              <w:t>а) следующие документы:</w:t>
            </w:r>
          </w:p>
        </w:tc>
      </w:tr>
      <w:tr w:rsidR="00AE0F8E" w:rsidRPr="00AE0F8E" w:rsidTr="00C919A7">
        <w:tc>
          <w:tcPr>
            <w:tcW w:w="9960" w:type="dxa"/>
            <w:gridSpan w:val="15"/>
            <w:tcBorders>
              <w:top w:val="nil"/>
              <w:left w:val="nil"/>
              <w:bottom w:val="nil"/>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r>
      <w:tr w:rsidR="00AE0F8E" w:rsidRPr="00AE0F8E" w:rsidTr="00C919A7">
        <w:tc>
          <w:tcPr>
            <w:tcW w:w="535" w:type="dxa"/>
            <w:vMerge w:val="restart"/>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jc w:val="center"/>
              <w:rPr>
                <w:rFonts w:ascii="Times New Roman" w:hAnsi="Times New Roman" w:cs="Times New Roman"/>
                <w:b/>
                <w:sz w:val="28"/>
                <w:szCs w:val="28"/>
              </w:rPr>
            </w:pPr>
            <w:r w:rsidRPr="00AE0F8E">
              <w:rPr>
                <w:rFonts w:ascii="Times New Roman" w:hAnsi="Times New Roman" w:cs="Times New Roman"/>
                <w:b/>
                <w:sz w:val="28"/>
                <w:szCs w:val="28"/>
              </w:rPr>
              <w:t xml:space="preserve">№ </w:t>
            </w:r>
            <w:proofErr w:type="spellStart"/>
            <w:proofErr w:type="gramStart"/>
            <w:r w:rsidRPr="00AE0F8E">
              <w:rPr>
                <w:rFonts w:ascii="Times New Roman" w:hAnsi="Times New Roman" w:cs="Times New Roman"/>
                <w:b/>
                <w:sz w:val="28"/>
                <w:szCs w:val="28"/>
              </w:rPr>
              <w:t>п</w:t>
            </w:r>
            <w:proofErr w:type="spellEnd"/>
            <w:proofErr w:type="gramEnd"/>
            <w:r w:rsidRPr="00AE0F8E">
              <w:rPr>
                <w:rFonts w:ascii="Times New Roman" w:hAnsi="Times New Roman" w:cs="Times New Roman"/>
                <w:b/>
                <w:sz w:val="28"/>
                <w:szCs w:val="28"/>
              </w:rPr>
              <w:t>/</w:t>
            </w:r>
            <w:proofErr w:type="spellStart"/>
            <w:r w:rsidRPr="00AE0F8E">
              <w:rPr>
                <w:rFonts w:ascii="Times New Roman" w:hAnsi="Times New Roman" w:cs="Times New Roman"/>
                <w:b/>
                <w:sz w:val="28"/>
                <w:szCs w:val="28"/>
              </w:rPr>
              <w:t>п</w:t>
            </w:r>
            <w:proofErr w:type="spellEnd"/>
          </w:p>
        </w:tc>
        <w:tc>
          <w:tcPr>
            <w:tcW w:w="6018" w:type="dxa"/>
            <w:gridSpan w:val="7"/>
            <w:vMerge w:val="restart"/>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b/>
                <w:sz w:val="28"/>
                <w:szCs w:val="28"/>
              </w:rPr>
            </w:pPr>
            <w:r w:rsidRPr="00AE0F8E">
              <w:rPr>
                <w:rFonts w:ascii="Times New Roman" w:hAnsi="Times New Roman" w:cs="Times New Roman"/>
                <w:b/>
                <w:sz w:val="28"/>
                <w:szCs w:val="28"/>
              </w:rPr>
              <w:t>Наименование документов</w:t>
            </w:r>
          </w:p>
        </w:tc>
        <w:tc>
          <w:tcPr>
            <w:tcW w:w="1701" w:type="dxa"/>
            <w:gridSpan w:val="3"/>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b/>
                <w:sz w:val="28"/>
                <w:szCs w:val="28"/>
              </w:rPr>
            </w:pPr>
            <w:r w:rsidRPr="00AE0F8E">
              <w:rPr>
                <w:rFonts w:ascii="Times New Roman" w:hAnsi="Times New Roman" w:cs="Times New Roman"/>
                <w:b/>
                <w:sz w:val="28"/>
                <w:szCs w:val="28"/>
              </w:rPr>
              <w:t>оригиналы</w:t>
            </w:r>
          </w:p>
        </w:tc>
        <w:tc>
          <w:tcPr>
            <w:tcW w:w="1706" w:type="dxa"/>
            <w:gridSpan w:val="4"/>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b/>
                <w:sz w:val="28"/>
                <w:szCs w:val="28"/>
              </w:rPr>
            </w:pPr>
            <w:r w:rsidRPr="00AE0F8E">
              <w:rPr>
                <w:rFonts w:ascii="Times New Roman" w:hAnsi="Times New Roman" w:cs="Times New Roman"/>
                <w:b/>
                <w:sz w:val="28"/>
                <w:szCs w:val="28"/>
              </w:rPr>
              <w:t>копии</w:t>
            </w:r>
          </w:p>
        </w:tc>
      </w:tr>
      <w:tr w:rsidR="00AE0F8E" w:rsidRPr="00AE0F8E" w:rsidTr="00C919A7">
        <w:tc>
          <w:tcPr>
            <w:tcW w:w="535" w:type="dxa"/>
            <w:vMerge/>
            <w:tcBorders>
              <w:top w:val="single" w:sz="4" w:space="0" w:color="auto"/>
              <w:left w:val="single" w:sz="4" w:space="0" w:color="auto"/>
              <w:bottom w:val="single" w:sz="4" w:space="0" w:color="auto"/>
              <w:right w:val="single" w:sz="4" w:space="0" w:color="auto"/>
            </w:tcBorders>
            <w:vAlign w:val="center"/>
            <w:hideMark/>
          </w:tcPr>
          <w:p w:rsidR="00AE0F8E" w:rsidRPr="00AE0F8E" w:rsidRDefault="00AE0F8E" w:rsidP="00C919A7">
            <w:pPr>
              <w:spacing w:line="256" w:lineRule="auto"/>
              <w:rPr>
                <w:rFonts w:ascii="Times New Roman" w:hAnsi="Times New Roman" w:cs="Times New Roman"/>
                <w:b/>
                <w:sz w:val="28"/>
                <w:szCs w:val="28"/>
                <w:lang w:eastAsia="ar-SA"/>
              </w:rPr>
            </w:pPr>
          </w:p>
        </w:tc>
        <w:tc>
          <w:tcPr>
            <w:tcW w:w="6018" w:type="dxa"/>
            <w:gridSpan w:val="7"/>
            <w:vMerge/>
            <w:tcBorders>
              <w:top w:val="single" w:sz="4" w:space="0" w:color="auto"/>
              <w:left w:val="single" w:sz="4" w:space="0" w:color="auto"/>
              <w:bottom w:val="single" w:sz="4" w:space="0" w:color="auto"/>
              <w:right w:val="single" w:sz="4" w:space="0" w:color="auto"/>
            </w:tcBorders>
            <w:vAlign w:val="center"/>
            <w:hideMark/>
          </w:tcPr>
          <w:p w:rsidR="00AE0F8E" w:rsidRPr="00AE0F8E" w:rsidRDefault="00AE0F8E" w:rsidP="00C919A7">
            <w:pPr>
              <w:spacing w:line="256" w:lineRule="auto"/>
              <w:rPr>
                <w:rFonts w:ascii="Times New Roman" w:hAnsi="Times New Roman" w:cs="Times New Roman"/>
                <w:b/>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35"/>
              <w:jc w:val="center"/>
              <w:rPr>
                <w:rFonts w:ascii="Times New Roman" w:hAnsi="Times New Roman" w:cs="Times New Roman"/>
                <w:sz w:val="28"/>
                <w:szCs w:val="28"/>
              </w:rPr>
            </w:pPr>
            <w:proofErr w:type="spellStart"/>
            <w:r w:rsidRPr="00AE0F8E">
              <w:rPr>
                <w:rFonts w:ascii="Times New Roman" w:hAnsi="Times New Roman" w:cs="Times New Roman"/>
                <w:sz w:val="28"/>
                <w:szCs w:val="28"/>
              </w:rPr>
              <w:t>экз-ры</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34"/>
              <w:jc w:val="center"/>
              <w:rPr>
                <w:rFonts w:ascii="Times New Roman" w:hAnsi="Times New Roman" w:cs="Times New Roman"/>
                <w:sz w:val="28"/>
                <w:szCs w:val="28"/>
              </w:rPr>
            </w:pPr>
            <w:r w:rsidRPr="00AE0F8E">
              <w:rPr>
                <w:rFonts w:ascii="Times New Roman" w:hAnsi="Times New Roman" w:cs="Times New Roman"/>
                <w:sz w:val="28"/>
                <w:szCs w:val="28"/>
              </w:rPr>
              <w:t>листы</w:t>
            </w:r>
          </w:p>
        </w:tc>
        <w:tc>
          <w:tcPr>
            <w:tcW w:w="851" w:type="dxa"/>
            <w:gridSpan w:val="2"/>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35"/>
              <w:jc w:val="center"/>
              <w:rPr>
                <w:rFonts w:ascii="Times New Roman" w:hAnsi="Times New Roman" w:cs="Times New Roman"/>
                <w:sz w:val="28"/>
                <w:szCs w:val="28"/>
              </w:rPr>
            </w:pPr>
            <w:proofErr w:type="spellStart"/>
            <w:r w:rsidRPr="00AE0F8E">
              <w:rPr>
                <w:rFonts w:ascii="Times New Roman" w:hAnsi="Times New Roman" w:cs="Times New Roman"/>
                <w:sz w:val="28"/>
                <w:szCs w:val="28"/>
              </w:rPr>
              <w:t>экз-ры</w:t>
            </w:r>
            <w:proofErr w:type="spellEnd"/>
          </w:p>
        </w:tc>
        <w:tc>
          <w:tcPr>
            <w:tcW w:w="855" w:type="dxa"/>
            <w:gridSpan w:val="2"/>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34"/>
              <w:jc w:val="center"/>
              <w:rPr>
                <w:rFonts w:ascii="Times New Roman" w:hAnsi="Times New Roman" w:cs="Times New Roman"/>
                <w:sz w:val="28"/>
                <w:szCs w:val="28"/>
              </w:rPr>
            </w:pPr>
            <w:r w:rsidRPr="00AE0F8E">
              <w:rPr>
                <w:rFonts w:ascii="Times New Roman" w:hAnsi="Times New Roman" w:cs="Times New Roman"/>
                <w:sz w:val="28"/>
                <w:szCs w:val="28"/>
              </w:rPr>
              <w:t>листы</w:t>
            </w: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ind w:left="0" w:firstLine="0"/>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35"/>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9960" w:type="dxa"/>
            <w:gridSpan w:val="15"/>
            <w:tcBorders>
              <w:top w:val="single" w:sz="4" w:space="0" w:color="auto"/>
              <w:left w:val="nil"/>
              <w:bottom w:val="nil"/>
              <w:right w:val="nil"/>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rPr>
          <w:gridAfter w:val="3"/>
          <w:wAfter w:w="1651" w:type="dxa"/>
        </w:trPr>
        <w:tc>
          <w:tcPr>
            <w:tcW w:w="3231" w:type="dxa"/>
            <w:gridSpan w:val="3"/>
            <w:tcBorders>
              <w:top w:val="nil"/>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r w:rsidRPr="00AE0F8E">
              <w:rPr>
                <w:rFonts w:ascii="Times New Roman" w:hAnsi="Times New Roman" w:cs="Times New Roman"/>
                <w:sz w:val="28"/>
                <w:szCs w:val="28"/>
              </w:rPr>
              <w:t>Дата выдачи расписки</w:t>
            </w:r>
          </w:p>
        </w:tc>
        <w:tc>
          <w:tcPr>
            <w:tcW w:w="709" w:type="dxa"/>
            <w:gridSpan w:val="2"/>
            <w:tcBorders>
              <w:top w:val="nil"/>
              <w:left w:val="nil"/>
              <w:bottom w:val="nil"/>
              <w:right w:val="nil"/>
            </w:tcBorders>
          </w:tcPr>
          <w:p w:rsidR="00AE0F8E" w:rsidRPr="00AE0F8E" w:rsidRDefault="00AE0F8E" w:rsidP="00C919A7">
            <w:pPr>
              <w:widowControl w:val="0"/>
              <w:autoSpaceDE w:val="0"/>
              <w:autoSpaceDN w:val="0"/>
              <w:adjustRightInd w:val="0"/>
              <w:spacing w:after="120" w:line="256" w:lineRule="auto"/>
              <w:rPr>
                <w:rFonts w:ascii="Times New Roman" w:hAnsi="Times New Roman" w:cs="Times New Roman"/>
                <w:sz w:val="28"/>
                <w:szCs w:val="28"/>
              </w:rPr>
            </w:pPr>
          </w:p>
        </w:tc>
        <w:tc>
          <w:tcPr>
            <w:tcW w:w="884" w:type="dxa"/>
            <w:tcBorders>
              <w:top w:val="nil"/>
              <w:left w:val="nil"/>
              <w:bottom w:val="nil"/>
              <w:right w:val="nil"/>
            </w:tcBorders>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p>
        </w:tc>
        <w:tc>
          <w:tcPr>
            <w:tcW w:w="1135" w:type="dxa"/>
            <w:tcBorders>
              <w:top w:val="nil"/>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r w:rsidRPr="00AE0F8E">
              <w:rPr>
                <w:rFonts w:ascii="Times New Roman" w:hAnsi="Times New Roman" w:cs="Times New Roman"/>
                <w:sz w:val="28"/>
                <w:szCs w:val="28"/>
              </w:rPr>
              <w:t>20___</w:t>
            </w:r>
          </w:p>
        </w:tc>
        <w:tc>
          <w:tcPr>
            <w:tcW w:w="759" w:type="dxa"/>
            <w:gridSpan w:val="2"/>
            <w:tcBorders>
              <w:top w:val="nil"/>
              <w:left w:val="nil"/>
              <w:bottom w:val="nil"/>
              <w:right w:val="nil"/>
            </w:tcBorders>
            <w:hideMark/>
          </w:tcPr>
          <w:p w:rsidR="00AE0F8E" w:rsidRPr="00AE0F8E" w:rsidRDefault="00AE0F8E" w:rsidP="00C919A7">
            <w:pPr>
              <w:widowControl w:val="0"/>
              <w:autoSpaceDE w:val="0"/>
              <w:autoSpaceDN w:val="0"/>
              <w:adjustRightInd w:val="0"/>
              <w:spacing w:after="120" w:line="256" w:lineRule="auto"/>
              <w:rPr>
                <w:rFonts w:ascii="Times New Roman" w:hAnsi="Times New Roman" w:cs="Times New Roman"/>
                <w:sz w:val="28"/>
                <w:szCs w:val="28"/>
              </w:rPr>
            </w:pPr>
            <w:r w:rsidRPr="00AE0F8E">
              <w:rPr>
                <w:rFonts w:ascii="Times New Roman" w:hAnsi="Times New Roman" w:cs="Times New Roman"/>
                <w:sz w:val="28"/>
                <w:szCs w:val="28"/>
              </w:rPr>
              <w:t>года</w:t>
            </w:r>
          </w:p>
        </w:tc>
        <w:tc>
          <w:tcPr>
            <w:tcW w:w="1591" w:type="dxa"/>
            <w:gridSpan w:val="3"/>
            <w:tcBorders>
              <w:top w:val="nil"/>
              <w:left w:val="nil"/>
              <w:bottom w:val="nil"/>
              <w:right w:val="nil"/>
            </w:tcBorders>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p>
        </w:tc>
      </w:tr>
    </w:tbl>
    <w:p w:rsidR="00AE0F8E" w:rsidRPr="00AE0F8E" w:rsidRDefault="00AE0F8E" w:rsidP="00AE0F8E">
      <w:pPr>
        <w:widowControl w:val="0"/>
        <w:autoSpaceDE w:val="0"/>
        <w:autoSpaceDN w:val="0"/>
        <w:adjustRightInd w:val="0"/>
        <w:jc w:val="center"/>
        <w:rPr>
          <w:rFonts w:ascii="Times New Roman" w:hAnsi="Times New Roman" w:cs="Times New Roman"/>
          <w:sz w:val="28"/>
          <w:szCs w:val="28"/>
          <w:lang w:eastAsia="ar-SA"/>
        </w:rPr>
      </w:pPr>
    </w:p>
    <w:tbl>
      <w:tblPr>
        <w:tblW w:w="10009" w:type="dxa"/>
        <w:tblLook w:val="04A0"/>
      </w:tblPr>
      <w:tblGrid>
        <w:gridCol w:w="3369"/>
        <w:gridCol w:w="2569"/>
        <w:gridCol w:w="1541"/>
        <w:gridCol w:w="2530"/>
      </w:tblGrid>
      <w:tr w:rsidR="00AE0F8E" w:rsidRPr="00AE0F8E" w:rsidTr="00C919A7">
        <w:tc>
          <w:tcPr>
            <w:tcW w:w="3369" w:type="dxa"/>
            <w:hideMark/>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r w:rsidRPr="00AE0F8E">
              <w:rPr>
                <w:rFonts w:ascii="Times New Roman" w:hAnsi="Times New Roman" w:cs="Times New Roman"/>
                <w:sz w:val="28"/>
                <w:szCs w:val="28"/>
              </w:rPr>
              <w:t>Специалист администрации</w:t>
            </w:r>
          </w:p>
        </w:tc>
        <w:tc>
          <w:tcPr>
            <w:tcW w:w="2569" w:type="dxa"/>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1541" w:type="dxa"/>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2530" w:type="dxa"/>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r>
      <w:tr w:rsidR="00AE0F8E" w:rsidRPr="00AE0F8E" w:rsidTr="00C919A7">
        <w:tc>
          <w:tcPr>
            <w:tcW w:w="3369" w:type="dxa"/>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2569" w:type="dxa"/>
            <w:tcBorders>
              <w:top w:val="single" w:sz="4" w:space="0" w:color="auto"/>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r w:rsidRPr="00AE0F8E">
              <w:rPr>
                <w:rFonts w:ascii="Times New Roman" w:hAnsi="Times New Roman" w:cs="Times New Roman"/>
                <w:sz w:val="28"/>
                <w:szCs w:val="28"/>
              </w:rPr>
              <w:t>(подпись)</w:t>
            </w:r>
          </w:p>
        </w:tc>
        <w:tc>
          <w:tcPr>
            <w:tcW w:w="1541" w:type="dxa"/>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p>
        </w:tc>
        <w:tc>
          <w:tcPr>
            <w:tcW w:w="2530" w:type="dxa"/>
            <w:tcBorders>
              <w:top w:val="single" w:sz="4" w:space="0" w:color="auto"/>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r w:rsidRPr="00AE0F8E">
              <w:rPr>
                <w:rFonts w:ascii="Times New Roman" w:hAnsi="Times New Roman" w:cs="Times New Roman"/>
                <w:sz w:val="28"/>
                <w:szCs w:val="28"/>
              </w:rPr>
              <w:t>(фамилия, инициалы)</w:t>
            </w:r>
          </w:p>
        </w:tc>
      </w:tr>
    </w:tbl>
    <w:p w:rsidR="00AE0F8E" w:rsidRPr="00AE0F8E" w:rsidRDefault="00AE0F8E" w:rsidP="00AE0F8E">
      <w:pPr>
        <w:widowControl w:val="0"/>
        <w:autoSpaceDE w:val="0"/>
        <w:autoSpaceDN w:val="0"/>
        <w:adjustRightInd w:val="0"/>
        <w:rPr>
          <w:rFonts w:ascii="Times New Roman" w:hAnsi="Times New Roman" w:cs="Times New Roman"/>
          <w:sz w:val="28"/>
          <w:szCs w:val="28"/>
          <w:lang w:eastAsia="ar-SA"/>
        </w:rPr>
      </w:pPr>
    </w:p>
    <w:p w:rsidR="00AE0F8E" w:rsidRPr="00AE0F8E" w:rsidRDefault="00AE0F8E" w:rsidP="00AE0F8E">
      <w:pPr>
        <w:widowControl w:val="0"/>
        <w:autoSpaceDE w:val="0"/>
        <w:autoSpaceDN w:val="0"/>
        <w:adjustRightInd w:val="0"/>
        <w:jc w:val="center"/>
        <w:rPr>
          <w:rFonts w:ascii="Times New Roman" w:hAnsi="Times New Roman" w:cs="Times New Roman"/>
          <w:b/>
          <w:bCs/>
          <w:sz w:val="28"/>
          <w:szCs w:val="28"/>
        </w:rPr>
      </w:pPr>
      <w:r w:rsidRPr="00AE0F8E">
        <w:rPr>
          <w:rFonts w:ascii="Times New Roman" w:hAnsi="Times New Roman" w:cs="Times New Roman"/>
          <w:b/>
          <w:bCs/>
          <w:sz w:val="28"/>
          <w:szCs w:val="28"/>
        </w:rPr>
        <w:t>Перечень документов (их копии или содержащиеся в них сведения), которые будут получены по межведомственным запросам</w:t>
      </w:r>
    </w:p>
    <w:p w:rsidR="00AE0F8E" w:rsidRPr="00AE0F8E" w:rsidRDefault="00AE0F8E" w:rsidP="00AE0F8E">
      <w:pPr>
        <w:widowControl w:val="0"/>
        <w:autoSpaceDE w:val="0"/>
        <w:autoSpaceDN w:val="0"/>
        <w:adjustRightInd w:val="0"/>
        <w:rPr>
          <w:rFonts w:ascii="Times New Roman" w:hAnsi="Times New Roman" w:cs="Times New Roman"/>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381"/>
      </w:tblGrid>
      <w:tr w:rsidR="00AE0F8E" w:rsidRPr="00AE0F8E" w:rsidTr="00C919A7">
        <w:trPr>
          <w:trHeight w:val="543"/>
        </w:trPr>
        <w:tc>
          <w:tcPr>
            <w:tcW w:w="534" w:type="dxa"/>
            <w:vMerge w:val="restart"/>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jc w:val="center"/>
              <w:rPr>
                <w:rFonts w:ascii="Times New Roman" w:hAnsi="Times New Roman" w:cs="Times New Roman"/>
                <w:b/>
                <w:sz w:val="28"/>
                <w:szCs w:val="28"/>
              </w:rPr>
            </w:pPr>
            <w:r w:rsidRPr="00AE0F8E">
              <w:rPr>
                <w:rFonts w:ascii="Times New Roman" w:hAnsi="Times New Roman" w:cs="Times New Roman"/>
                <w:b/>
                <w:sz w:val="28"/>
                <w:szCs w:val="28"/>
              </w:rPr>
              <w:t xml:space="preserve">№ </w:t>
            </w:r>
            <w:proofErr w:type="spellStart"/>
            <w:proofErr w:type="gramStart"/>
            <w:r w:rsidRPr="00AE0F8E">
              <w:rPr>
                <w:rFonts w:ascii="Times New Roman" w:hAnsi="Times New Roman" w:cs="Times New Roman"/>
                <w:b/>
                <w:sz w:val="28"/>
                <w:szCs w:val="28"/>
              </w:rPr>
              <w:t>п</w:t>
            </w:r>
            <w:proofErr w:type="spellEnd"/>
            <w:proofErr w:type="gramEnd"/>
            <w:r w:rsidRPr="00AE0F8E">
              <w:rPr>
                <w:rFonts w:ascii="Times New Roman" w:hAnsi="Times New Roman" w:cs="Times New Roman"/>
                <w:b/>
                <w:sz w:val="28"/>
                <w:szCs w:val="28"/>
              </w:rPr>
              <w:t>/</w:t>
            </w:r>
            <w:proofErr w:type="spellStart"/>
            <w:r w:rsidRPr="00AE0F8E">
              <w:rPr>
                <w:rFonts w:ascii="Times New Roman" w:hAnsi="Times New Roman" w:cs="Times New Roman"/>
                <w:b/>
                <w:sz w:val="28"/>
                <w:szCs w:val="28"/>
              </w:rPr>
              <w:t>п</w:t>
            </w:r>
            <w:proofErr w:type="spellEnd"/>
          </w:p>
        </w:tc>
        <w:tc>
          <w:tcPr>
            <w:tcW w:w="9384" w:type="dxa"/>
            <w:vMerge w:val="restart"/>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b/>
                <w:sz w:val="28"/>
                <w:szCs w:val="28"/>
              </w:rPr>
            </w:pPr>
            <w:r w:rsidRPr="00AE0F8E">
              <w:rPr>
                <w:rFonts w:ascii="Times New Roman" w:hAnsi="Times New Roman" w:cs="Times New Roman"/>
                <w:b/>
                <w:sz w:val="28"/>
                <w:szCs w:val="28"/>
              </w:rPr>
              <w:t>Наименование документов</w:t>
            </w:r>
          </w:p>
        </w:tc>
      </w:tr>
      <w:tr w:rsidR="00AE0F8E" w:rsidRPr="00AE0F8E" w:rsidTr="00C919A7">
        <w:trPr>
          <w:trHeight w:val="54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E0F8E" w:rsidRPr="00AE0F8E" w:rsidRDefault="00AE0F8E" w:rsidP="00C919A7">
            <w:pPr>
              <w:spacing w:line="256" w:lineRule="auto"/>
              <w:rPr>
                <w:rFonts w:ascii="Times New Roman" w:hAnsi="Times New Roman" w:cs="Times New Roman"/>
                <w:b/>
                <w:sz w:val="28"/>
                <w:szCs w:val="28"/>
                <w:lang w:eastAsia="ar-SA"/>
              </w:rPr>
            </w:pPr>
          </w:p>
        </w:tc>
        <w:tc>
          <w:tcPr>
            <w:tcW w:w="9384" w:type="dxa"/>
            <w:vMerge/>
            <w:tcBorders>
              <w:top w:val="single" w:sz="4" w:space="0" w:color="auto"/>
              <w:left w:val="single" w:sz="4" w:space="0" w:color="auto"/>
              <w:bottom w:val="single" w:sz="4" w:space="0" w:color="auto"/>
              <w:right w:val="single" w:sz="4" w:space="0" w:color="auto"/>
            </w:tcBorders>
            <w:vAlign w:val="center"/>
            <w:hideMark/>
          </w:tcPr>
          <w:p w:rsidR="00AE0F8E" w:rsidRPr="00AE0F8E" w:rsidRDefault="00AE0F8E" w:rsidP="00C919A7">
            <w:pPr>
              <w:spacing w:line="256" w:lineRule="auto"/>
              <w:rPr>
                <w:rFonts w:ascii="Times New Roman" w:hAnsi="Times New Roman" w:cs="Times New Roman"/>
                <w:b/>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bl>
    <w:p w:rsidR="00AE0F8E" w:rsidRPr="00AE0F8E" w:rsidRDefault="00AE0F8E" w:rsidP="00AE0F8E">
      <w:pPr>
        <w:widowControl w:val="0"/>
        <w:autoSpaceDE w:val="0"/>
        <w:autoSpaceDN w:val="0"/>
        <w:adjustRightInd w:val="0"/>
        <w:rPr>
          <w:rFonts w:ascii="Times New Roman" w:hAnsi="Times New Roman" w:cs="Times New Roman"/>
          <w:sz w:val="28"/>
          <w:szCs w:val="28"/>
          <w:lang w:eastAsia="ar-SA"/>
        </w:rPr>
      </w:pPr>
    </w:p>
    <w:p w:rsidR="00AE0F8E" w:rsidRPr="00AE0F8E" w:rsidRDefault="00AE0F8E" w:rsidP="00AE0F8E">
      <w:pPr>
        <w:widowControl w:val="0"/>
        <w:autoSpaceDE w:val="0"/>
        <w:autoSpaceDN w:val="0"/>
        <w:adjustRightInd w:val="0"/>
        <w:jc w:val="both"/>
        <w:rPr>
          <w:rFonts w:ascii="Times New Roman" w:hAnsi="Times New Roman" w:cs="Times New Roman"/>
          <w:sz w:val="28"/>
          <w:szCs w:val="28"/>
        </w:rPr>
      </w:pPr>
      <w:r w:rsidRPr="00AE0F8E">
        <w:rPr>
          <w:rFonts w:ascii="Times New Roman" w:hAnsi="Times New Roman" w:cs="Times New Roman"/>
          <w:sz w:val="28"/>
          <w:szCs w:val="28"/>
        </w:rPr>
        <w:t>Я предупрежде</w:t>
      </w:r>
      <w:proofErr w:type="gramStart"/>
      <w:r w:rsidRPr="00AE0F8E">
        <w:rPr>
          <w:rFonts w:ascii="Times New Roman" w:hAnsi="Times New Roman" w:cs="Times New Roman"/>
          <w:sz w:val="28"/>
          <w:szCs w:val="28"/>
        </w:rPr>
        <w:t>н(</w:t>
      </w:r>
      <w:proofErr w:type="gramEnd"/>
      <w:r w:rsidRPr="00AE0F8E">
        <w:rPr>
          <w:rFonts w:ascii="Times New Roman" w:hAnsi="Times New Roman" w:cs="Times New Roman"/>
          <w:sz w:val="28"/>
          <w:szCs w:val="28"/>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E0F8E" w:rsidRPr="00AE0F8E" w:rsidRDefault="00AE0F8E" w:rsidP="00AE0F8E">
      <w:pPr>
        <w:widowControl w:val="0"/>
        <w:autoSpaceDE w:val="0"/>
        <w:autoSpaceDN w:val="0"/>
        <w:adjustRightInd w:val="0"/>
        <w:jc w:val="both"/>
        <w:rPr>
          <w:rFonts w:ascii="Times New Roman" w:hAnsi="Times New Roman" w:cs="Times New Roman"/>
          <w:sz w:val="28"/>
          <w:szCs w:val="28"/>
        </w:rPr>
      </w:pPr>
    </w:p>
    <w:p w:rsidR="00AE0F8E" w:rsidRPr="00AE0F8E" w:rsidRDefault="00AE0F8E" w:rsidP="00AE0F8E">
      <w:pPr>
        <w:widowControl w:val="0"/>
        <w:autoSpaceDE w:val="0"/>
        <w:autoSpaceDN w:val="0"/>
        <w:adjustRightInd w:val="0"/>
        <w:jc w:val="both"/>
        <w:rPr>
          <w:rFonts w:ascii="Times New Roman" w:hAnsi="Times New Roman" w:cs="Times New Roman"/>
          <w:sz w:val="28"/>
          <w:szCs w:val="28"/>
        </w:rPr>
      </w:pPr>
      <w:r w:rsidRPr="00AE0F8E">
        <w:rPr>
          <w:rFonts w:ascii="Times New Roman" w:hAnsi="Times New Roman" w:cs="Times New Roman"/>
          <w:sz w:val="28"/>
          <w:szCs w:val="28"/>
        </w:rPr>
        <w:t xml:space="preserve">Подтверждаю свое согласие, а также согласие представляемого мною лица, на </w:t>
      </w:r>
      <w:r w:rsidRPr="00AE0F8E">
        <w:rPr>
          <w:rFonts w:ascii="Times New Roman" w:hAnsi="Times New Roman" w:cs="Times New Roman"/>
          <w:sz w:val="28"/>
          <w:szCs w:val="28"/>
        </w:rPr>
        <w:lastRenderedPageBreak/>
        <w:t>обработку персональных данных:</w:t>
      </w:r>
    </w:p>
    <w:p w:rsidR="00AE0F8E" w:rsidRPr="00AE0F8E" w:rsidRDefault="00AE0F8E" w:rsidP="00AE0F8E">
      <w:pPr>
        <w:widowControl w:val="0"/>
        <w:autoSpaceDE w:val="0"/>
        <w:autoSpaceDN w:val="0"/>
        <w:adjustRightInd w:val="0"/>
        <w:jc w:val="both"/>
        <w:rPr>
          <w:rFonts w:ascii="Times New Roman" w:hAnsi="Times New Roman" w:cs="Times New Roman"/>
          <w:sz w:val="28"/>
          <w:szCs w:val="28"/>
        </w:rPr>
      </w:pPr>
      <w:r w:rsidRPr="00AE0F8E">
        <w:rPr>
          <w:rFonts w:ascii="Times New Roman" w:hAnsi="Times New Roman" w:cs="Times New Roman"/>
          <w:sz w:val="28"/>
          <w:szCs w:val="28"/>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E0F8E" w:rsidRPr="00AE0F8E" w:rsidRDefault="00AE0F8E" w:rsidP="00AE0F8E">
      <w:pPr>
        <w:widowControl w:val="0"/>
        <w:autoSpaceDE w:val="0"/>
        <w:autoSpaceDN w:val="0"/>
        <w:adjustRightInd w:val="0"/>
        <w:rPr>
          <w:rFonts w:ascii="Times New Roman" w:hAnsi="Times New Roman" w:cs="Times New Roman"/>
          <w:sz w:val="28"/>
          <w:szCs w:val="28"/>
        </w:rPr>
      </w:pPr>
    </w:p>
    <w:p w:rsidR="00AE0F8E" w:rsidRPr="00AE0F8E" w:rsidRDefault="00AE0F8E" w:rsidP="00AE0F8E">
      <w:pPr>
        <w:widowControl w:val="0"/>
        <w:autoSpaceDE w:val="0"/>
        <w:autoSpaceDN w:val="0"/>
        <w:adjustRightInd w:val="0"/>
        <w:rPr>
          <w:rFonts w:ascii="Times New Roman" w:hAnsi="Times New Roman" w:cs="Times New Roman"/>
          <w:sz w:val="28"/>
          <w:szCs w:val="28"/>
        </w:rPr>
      </w:pPr>
      <w:r w:rsidRPr="00AE0F8E">
        <w:rPr>
          <w:rFonts w:ascii="Times New Roman" w:hAnsi="Times New Roman" w:cs="Times New Roman"/>
          <w:sz w:val="28"/>
          <w:szCs w:val="28"/>
        </w:rPr>
        <w:t>О результатах рассмотрения заявления прошу уведомить:</w:t>
      </w:r>
    </w:p>
    <w:p w:rsidR="00AE0F8E" w:rsidRPr="00AE0F8E" w:rsidRDefault="00AE0F8E" w:rsidP="00AE0F8E">
      <w:pPr>
        <w:pStyle w:val="ConsPlusNonformat"/>
        <w:ind w:firstLine="709"/>
        <w:jc w:val="both"/>
        <w:rPr>
          <w:rFonts w:ascii="Times New Roman" w:hAnsi="Times New Roman" w:cs="Times New Roman"/>
          <w:sz w:val="28"/>
          <w:szCs w:val="28"/>
        </w:rPr>
      </w:pPr>
      <w:r w:rsidRPr="00AE0F8E">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461645</wp:posOffset>
            </wp:positionH>
            <wp:positionV relativeFrom="paragraph">
              <wp:posOffset>50165</wp:posOffset>
            </wp:positionV>
            <wp:extent cx="114300" cy="123825"/>
            <wp:effectExtent l="0" t="0" r="0" b="0"/>
            <wp:wrapNone/>
            <wp:docPr id="2" name="Прямоугольни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2522855"/>
                      <a:ext cx="114300" cy="123825"/>
                      <a:chOff x="1362075" y="2522855"/>
                      <a:chExt cx="114300" cy="123825"/>
                    </a:xfrm>
                  </a:grpSpPr>
                  <a:sp>
                    <a:nvSpPr>
                      <a:cNvPr id="4" name="Прямоугольник 4"/>
                      <a:cNvSpPr>
                        <a:spLocks noChangeArrowheads="1"/>
                      </a:cNvSpPr>
                    </a:nvSpPr>
                    <a:spPr bwMode="auto">
                      <a:xfrm>
                        <a:off x="1362075" y="2522855"/>
                        <a:ext cx="114300" cy="1238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endParaRPr lang="ru-RU"/>
                        </a:p>
                      </a:txBody>
                      <a:useSpRect/>
                    </a:txSp>
                  </a:sp>
                </lc:lockedCanvas>
              </a:graphicData>
            </a:graphic>
          </wp:anchor>
        </w:drawing>
      </w:r>
      <w:r w:rsidRPr="00AE0F8E">
        <w:rPr>
          <w:rFonts w:ascii="Times New Roman" w:hAnsi="Times New Roman" w:cs="Times New Roman"/>
          <w:sz w:val="28"/>
          <w:szCs w:val="28"/>
        </w:rPr>
        <w:t xml:space="preserve">    по </w:t>
      </w:r>
      <w:proofErr w:type="spellStart"/>
      <w:r w:rsidRPr="00AE0F8E">
        <w:rPr>
          <w:rFonts w:ascii="Times New Roman" w:hAnsi="Times New Roman" w:cs="Times New Roman"/>
          <w:sz w:val="28"/>
          <w:szCs w:val="28"/>
        </w:rPr>
        <w:t>телефону_________________________</w:t>
      </w:r>
      <w:proofErr w:type="spellEnd"/>
      <w:r w:rsidRPr="00AE0F8E">
        <w:rPr>
          <w:rFonts w:ascii="Times New Roman" w:hAnsi="Times New Roman" w:cs="Times New Roman"/>
          <w:sz w:val="28"/>
          <w:szCs w:val="28"/>
        </w:rPr>
        <w:t>;</w:t>
      </w:r>
    </w:p>
    <w:p w:rsidR="00AE0F8E" w:rsidRPr="00AE0F8E" w:rsidRDefault="00AE0F8E" w:rsidP="00AE0F8E">
      <w:pPr>
        <w:pStyle w:val="ConsPlusNonformat"/>
        <w:ind w:left="720"/>
        <w:jc w:val="both"/>
        <w:rPr>
          <w:rFonts w:ascii="Times New Roman" w:hAnsi="Times New Roman" w:cs="Times New Roman"/>
          <w:sz w:val="28"/>
          <w:szCs w:val="28"/>
        </w:rPr>
      </w:pPr>
      <w:r w:rsidRPr="00AE0F8E">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461645</wp:posOffset>
            </wp:positionH>
            <wp:positionV relativeFrom="paragraph">
              <wp:posOffset>26670</wp:posOffset>
            </wp:positionV>
            <wp:extent cx="114300" cy="123825"/>
            <wp:effectExtent l="0" t="0" r="0" b="0"/>
            <wp:wrapNone/>
            <wp:docPr id="3" name="Прямоугольник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2674620"/>
                      <a:ext cx="114300" cy="123825"/>
                      <a:chOff x="1362075" y="2674620"/>
                      <a:chExt cx="114300" cy="123825"/>
                    </a:xfrm>
                  </a:grpSpPr>
                  <a:sp>
                    <a:nvSpPr>
                      <a:cNvPr id="3" name="Прямоугольник 3"/>
                      <a:cNvSpPr>
                        <a:spLocks noChangeArrowheads="1"/>
                      </a:cNvSpPr>
                    </a:nvSpPr>
                    <a:spPr bwMode="auto">
                      <a:xfrm>
                        <a:off x="1362075" y="2674620"/>
                        <a:ext cx="114300" cy="1238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endParaRPr lang="ru-RU"/>
                        </a:p>
                      </a:txBody>
                      <a:useSpRect/>
                    </a:txSp>
                  </a:sp>
                </lc:lockedCanvas>
              </a:graphicData>
            </a:graphic>
          </wp:anchor>
        </w:drawing>
      </w:r>
      <w:r w:rsidRPr="00AE0F8E">
        <w:rPr>
          <w:rFonts w:ascii="Times New Roman" w:hAnsi="Times New Roman" w:cs="Times New Roman"/>
          <w:sz w:val="28"/>
          <w:szCs w:val="28"/>
        </w:rPr>
        <w:t xml:space="preserve">    сообщением на адрес электронной </w:t>
      </w:r>
      <w:proofErr w:type="spellStart"/>
      <w:r w:rsidRPr="00AE0F8E">
        <w:rPr>
          <w:rFonts w:ascii="Times New Roman" w:hAnsi="Times New Roman" w:cs="Times New Roman"/>
          <w:sz w:val="28"/>
          <w:szCs w:val="28"/>
        </w:rPr>
        <w:t>почты_________________________</w:t>
      </w:r>
      <w:proofErr w:type="spellEnd"/>
      <w:r w:rsidRPr="00AE0F8E">
        <w:rPr>
          <w:rFonts w:ascii="Times New Roman" w:hAnsi="Times New Roman" w:cs="Times New Roman"/>
          <w:sz w:val="28"/>
          <w:szCs w:val="28"/>
        </w:rPr>
        <w:t>;</w:t>
      </w:r>
    </w:p>
    <w:p w:rsidR="00AE0F8E" w:rsidRPr="00AE0F8E" w:rsidRDefault="00AE0F8E" w:rsidP="00AE0F8E">
      <w:pPr>
        <w:pStyle w:val="ConsPlusNonformat"/>
        <w:ind w:firstLine="709"/>
        <w:jc w:val="both"/>
        <w:rPr>
          <w:rFonts w:ascii="Times New Roman" w:hAnsi="Times New Roman" w:cs="Times New Roman"/>
          <w:sz w:val="28"/>
          <w:szCs w:val="28"/>
        </w:rPr>
      </w:pPr>
      <w:r w:rsidRPr="00AE0F8E">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0" t="0" r="0" b="0"/>
            <wp:wrapNone/>
            <wp:docPr id="4" name="Прямоугольник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2873375"/>
                      <a:ext cx="114300" cy="123825"/>
                      <a:chOff x="1362075" y="2873375"/>
                      <a:chExt cx="114300" cy="123825"/>
                    </a:xfrm>
                  </a:grpSpPr>
                  <a:sp>
                    <a:nvSpPr>
                      <a:cNvPr id="2" name="Прямоугольник 2"/>
                      <a:cNvSpPr>
                        <a:spLocks noChangeArrowheads="1"/>
                      </a:cNvSpPr>
                    </a:nvSpPr>
                    <a:spPr bwMode="auto">
                      <a:xfrm>
                        <a:off x="1362075" y="2873375"/>
                        <a:ext cx="114300" cy="1238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endParaRPr lang="ru-RU"/>
                        </a:p>
                      </a:txBody>
                      <a:useSpRect/>
                    </a:txSp>
                  </a:sp>
                </lc:lockedCanvas>
              </a:graphicData>
            </a:graphic>
          </wp:anchor>
        </w:drawing>
      </w:r>
      <w:r w:rsidRPr="00AE0F8E">
        <w:rPr>
          <w:rFonts w:ascii="Times New Roman" w:hAnsi="Times New Roman" w:cs="Times New Roman"/>
          <w:sz w:val="28"/>
          <w:szCs w:val="28"/>
        </w:rPr>
        <w:t xml:space="preserve">    в личном кабинете на портале государственных услуг (</w:t>
      </w:r>
      <w:r w:rsidRPr="00AE0F8E">
        <w:rPr>
          <w:rFonts w:ascii="Times New Roman" w:hAnsi="Times New Roman" w:cs="Times New Roman"/>
          <w:sz w:val="28"/>
          <w:szCs w:val="28"/>
          <w:lang w:val="en-US"/>
        </w:rPr>
        <w:t>www</w:t>
      </w:r>
      <w:r w:rsidRPr="00AE0F8E">
        <w:rPr>
          <w:rFonts w:ascii="Times New Roman" w:hAnsi="Times New Roman" w:cs="Times New Roman"/>
          <w:sz w:val="28"/>
          <w:szCs w:val="28"/>
        </w:rPr>
        <w:t>.</w:t>
      </w:r>
      <w:proofErr w:type="spellStart"/>
      <w:r w:rsidRPr="00AE0F8E">
        <w:rPr>
          <w:rFonts w:ascii="Times New Roman" w:hAnsi="Times New Roman" w:cs="Times New Roman"/>
          <w:sz w:val="28"/>
          <w:szCs w:val="28"/>
          <w:lang w:val="en-US"/>
        </w:rPr>
        <w:t>gosuslugi</w:t>
      </w:r>
      <w:proofErr w:type="spellEnd"/>
      <w:r w:rsidRPr="00AE0F8E">
        <w:rPr>
          <w:rFonts w:ascii="Times New Roman" w:hAnsi="Times New Roman" w:cs="Times New Roman"/>
          <w:sz w:val="28"/>
          <w:szCs w:val="28"/>
        </w:rPr>
        <w:t>.</w:t>
      </w:r>
      <w:proofErr w:type="spellStart"/>
      <w:r w:rsidRPr="00AE0F8E">
        <w:rPr>
          <w:rFonts w:ascii="Times New Roman" w:hAnsi="Times New Roman" w:cs="Times New Roman"/>
          <w:sz w:val="28"/>
          <w:szCs w:val="28"/>
          <w:lang w:val="en-US"/>
        </w:rPr>
        <w:t>ru</w:t>
      </w:r>
      <w:proofErr w:type="spellEnd"/>
      <w:r w:rsidRPr="00AE0F8E">
        <w:rPr>
          <w:rFonts w:ascii="Times New Roman" w:hAnsi="Times New Roman" w:cs="Times New Roman"/>
          <w:sz w:val="28"/>
          <w:szCs w:val="28"/>
        </w:rPr>
        <w:t>);</w:t>
      </w:r>
    </w:p>
    <w:p w:rsidR="00AE0F8E" w:rsidRPr="00AE0F8E" w:rsidRDefault="00AE0F8E" w:rsidP="00AE0F8E">
      <w:pPr>
        <w:pStyle w:val="ConsPlusNonformat"/>
        <w:ind w:left="720"/>
        <w:jc w:val="both"/>
        <w:rPr>
          <w:rFonts w:ascii="Times New Roman" w:hAnsi="Times New Roman" w:cs="Times New Roman"/>
          <w:sz w:val="28"/>
          <w:szCs w:val="28"/>
        </w:rPr>
      </w:pPr>
      <w:r w:rsidRPr="00AE0F8E">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0" t="0" r="0" b="0"/>
            <wp:wrapNone/>
            <wp:docPr id="5" name="Прямоугольник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3020695"/>
                      <a:ext cx="114300" cy="123825"/>
                      <a:chOff x="1362075" y="3020695"/>
                      <a:chExt cx="114300" cy="123825"/>
                    </a:xfrm>
                  </a:grpSpPr>
                  <a:sp>
                    <a:nvSpPr>
                      <a:cNvPr id="1" name="Прямоугольник 1"/>
                      <a:cNvSpPr>
                        <a:spLocks noChangeArrowheads="1"/>
                      </a:cNvSpPr>
                    </a:nvSpPr>
                    <a:spPr bwMode="auto">
                      <a:xfrm>
                        <a:off x="1362075" y="3020695"/>
                        <a:ext cx="114300" cy="1238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endParaRPr lang="ru-RU"/>
                        </a:p>
                      </a:txBody>
                      <a:useSpRect/>
                    </a:txSp>
                  </a:sp>
                </lc:lockedCanvas>
              </a:graphicData>
            </a:graphic>
          </wp:anchor>
        </w:drawing>
      </w:r>
      <w:r w:rsidRPr="00AE0F8E">
        <w:rPr>
          <w:rFonts w:ascii="Times New Roman" w:hAnsi="Times New Roman" w:cs="Times New Roman"/>
          <w:sz w:val="28"/>
          <w:szCs w:val="28"/>
        </w:rPr>
        <w:t xml:space="preserve">    направить</w:t>
      </w:r>
      <w:r w:rsidRPr="00AE0F8E">
        <w:rPr>
          <w:rFonts w:ascii="Times New Roman" w:hAnsi="Times New Roman" w:cs="Times New Roman"/>
          <w:sz w:val="28"/>
          <w:szCs w:val="28"/>
          <w:lang w:val="en-US"/>
        </w:rPr>
        <w:t xml:space="preserve"> </w:t>
      </w:r>
      <w:r w:rsidRPr="00AE0F8E">
        <w:rPr>
          <w:rFonts w:ascii="Times New Roman" w:hAnsi="Times New Roman" w:cs="Times New Roman"/>
          <w:sz w:val="28"/>
          <w:szCs w:val="28"/>
        </w:rPr>
        <w:t xml:space="preserve">почтовым </w:t>
      </w:r>
      <w:proofErr w:type="spellStart"/>
      <w:r w:rsidRPr="00AE0F8E">
        <w:rPr>
          <w:rFonts w:ascii="Times New Roman" w:hAnsi="Times New Roman" w:cs="Times New Roman"/>
          <w:sz w:val="28"/>
          <w:szCs w:val="28"/>
        </w:rPr>
        <w:t>сообщением_______________________________</w:t>
      </w:r>
      <w:proofErr w:type="spellEnd"/>
      <w:r w:rsidRPr="00AE0F8E">
        <w:rPr>
          <w:rFonts w:ascii="Times New Roman" w:hAnsi="Times New Roman" w:cs="Times New Roman"/>
          <w:sz w:val="28"/>
          <w:szCs w:val="28"/>
        </w:rPr>
        <w:t>.</w:t>
      </w:r>
    </w:p>
    <w:p w:rsidR="00AE0F8E" w:rsidRPr="00AE0F8E" w:rsidRDefault="00AE0F8E" w:rsidP="00AE0F8E">
      <w:pPr>
        <w:pStyle w:val="ConsPlusNonformat"/>
        <w:ind w:left="720"/>
        <w:jc w:val="both"/>
        <w:rPr>
          <w:rFonts w:ascii="Times New Roman" w:hAnsi="Times New Roman" w:cs="Times New Roman"/>
          <w:sz w:val="28"/>
          <w:szCs w:val="28"/>
        </w:rPr>
      </w:pPr>
    </w:p>
    <w:tbl>
      <w:tblPr>
        <w:tblW w:w="10009" w:type="dxa"/>
        <w:tblLook w:val="04A0"/>
      </w:tblPr>
      <w:tblGrid>
        <w:gridCol w:w="3369"/>
        <w:gridCol w:w="2569"/>
        <w:gridCol w:w="1541"/>
        <w:gridCol w:w="2530"/>
      </w:tblGrid>
      <w:tr w:rsidR="00AE0F8E" w:rsidRPr="00AE0F8E" w:rsidTr="00C919A7">
        <w:tc>
          <w:tcPr>
            <w:tcW w:w="3369" w:type="dxa"/>
            <w:hideMark/>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r w:rsidRPr="00AE0F8E">
              <w:rPr>
                <w:rFonts w:ascii="Times New Roman" w:hAnsi="Times New Roman" w:cs="Times New Roman"/>
                <w:sz w:val="28"/>
                <w:szCs w:val="28"/>
              </w:rPr>
              <w:t>Заявитель</w:t>
            </w:r>
          </w:p>
        </w:tc>
        <w:tc>
          <w:tcPr>
            <w:tcW w:w="2569" w:type="dxa"/>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1541" w:type="dxa"/>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2530" w:type="dxa"/>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r>
      <w:tr w:rsidR="00AE0F8E" w:rsidRPr="00AE0F8E" w:rsidTr="00C919A7">
        <w:tc>
          <w:tcPr>
            <w:tcW w:w="3369" w:type="dxa"/>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2569" w:type="dxa"/>
            <w:tcBorders>
              <w:top w:val="single" w:sz="4" w:space="0" w:color="auto"/>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r w:rsidRPr="00AE0F8E">
              <w:rPr>
                <w:rFonts w:ascii="Times New Roman" w:hAnsi="Times New Roman" w:cs="Times New Roman"/>
                <w:sz w:val="28"/>
                <w:szCs w:val="28"/>
              </w:rPr>
              <w:t>(подпись)</w:t>
            </w:r>
          </w:p>
        </w:tc>
        <w:tc>
          <w:tcPr>
            <w:tcW w:w="1541" w:type="dxa"/>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p>
        </w:tc>
        <w:tc>
          <w:tcPr>
            <w:tcW w:w="2530" w:type="dxa"/>
            <w:tcBorders>
              <w:top w:val="single" w:sz="4" w:space="0" w:color="auto"/>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r w:rsidRPr="00AE0F8E">
              <w:rPr>
                <w:rFonts w:ascii="Times New Roman" w:hAnsi="Times New Roman" w:cs="Times New Roman"/>
                <w:sz w:val="28"/>
                <w:szCs w:val="28"/>
              </w:rPr>
              <w:t>(фамилия, инициалы)</w:t>
            </w:r>
          </w:p>
        </w:tc>
      </w:tr>
    </w:tbl>
    <w:p w:rsidR="00AE0F8E" w:rsidRPr="00AE0F8E" w:rsidRDefault="00AE0F8E" w:rsidP="00AE0F8E">
      <w:pPr>
        <w:rPr>
          <w:rFonts w:ascii="Times New Roman" w:hAnsi="Times New Roman" w:cs="Times New Roman"/>
          <w:sz w:val="28"/>
          <w:szCs w:val="28"/>
          <w:lang w:eastAsia="ar-SA"/>
        </w:rPr>
      </w:pPr>
    </w:p>
    <w:p w:rsidR="00B940EC" w:rsidRPr="00AE0F8E" w:rsidRDefault="00B940EC">
      <w:pPr>
        <w:rPr>
          <w:rFonts w:ascii="Times New Roman" w:hAnsi="Times New Roman" w:cs="Times New Roman"/>
          <w:sz w:val="28"/>
          <w:szCs w:val="28"/>
        </w:rPr>
      </w:pPr>
    </w:p>
    <w:sectPr w:rsidR="00B940EC" w:rsidRPr="00AE0F8E" w:rsidSect="0040178B">
      <w:footerReference w:type="default" r:id="rId6"/>
      <w:pgSz w:w="11906" w:h="16838"/>
      <w:pgMar w:top="907" w:right="567"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E2" w:rsidRDefault="00B940EC" w:rsidP="00F32AE2">
    <w:pPr>
      <w:pStyle w:val="a4"/>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C24"/>
    <w:multiLevelType w:val="hybridMultilevel"/>
    <w:tmpl w:val="AFBC4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3264CB1"/>
    <w:multiLevelType w:val="hybridMultilevel"/>
    <w:tmpl w:val="BBA89314"/>
    <w:lvl w:ilvl="0" w:tplc="8534B698">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0F8E"/>
    <w:rsid w:val="006F2F3B"/>
    <w:rsid w:val="00AE0F8E"/>
    <w:rsid w:val="00B94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0F8E"/>
    <w:rPr>
      <w:color w:val="0000FF"/>
      <w:u w:val="single"/>
    </w:rPr>
  </w:style>
  <w:style w:type="paragraph" w:styleId="a4">
    <w:name w:val="footer"/>
    <w:basedOn w:val="a"/>
    <w:link w:val="a5"/>
    <w:rsid w:val="00AE0F8E"/>
    <w:pPr>
      <w:tabs>
        <w:tab w:val="center" w:pos="4677"/>
        <w:tab w:val="right" w:pos="9355"/>
      </w:tabs>
      <w:spacing w:after="0" w:line="240" w:lineRule="auto"/>
    </w:pPr>
    <w:rPr>
      <w:rFonts w:ascii="Times New Roman" w:eastAsia="Times New Roman" w:hAnsi="Times New Roman" w:cs="Times New Roman"/>
      <w:color w:val="000000"/>
      <w:sz w:val="28"/>
      <w:szCs w:val="28"/>
      <w:lang/>
    </w:rPr>
  </w:style>
  <w:style w:type="character" w:customStyle="1" w:styleId="a5">
    <w:name w:val="Нижний колонтитул Знак"/>
    <w:basedOn w:val="a0"/>
    <w:link w:val="a4"/>
    <w:rsid w:val="00AE0F8E"/>
    <w:rPr>
      <w:rFonts w:ascii="Times New Roman" w:eastAsia="Times New Roman" w:hAnsi="Times New Roman" w:cs="Times New Roman"/>
      <w:color w:val="000000"/>
      <w:sz w:val="28"/>
      <w:szCs w:val="28"/>
      <w:lang/>
    </w:rPr>
  </w:style>
  <w:style w:type="paragraph" w:styleId="a6">
    <w:name w:val="Normal (Web)"/>
    <w:basedOn w:val="a"/>
    <w:rsid w:val="00AE0F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AE0F8E"/>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uiPriority w:val="99"/>
    <w:rsid w:val="00AE0F8E"/>
    <w:rPr>
      <w:rFonts w:ascii="Times New Roman" w:hAnsi="Times New Roman" w:cs="Times New Roman" w:hint="default"/>
      <w:sz w:val="24"/>
      <w:szCs w:val="24"/>
    </w:rPr>
  </w:style>
  <w:style w:type="paragraph" w:customStyle="1" w:styleId="Style5">
    <w:name w:val="Style5"/>
    <w:basedOn w:val="a"/>
    <w:uiPriority w:val="99"/>
    <w:rsid w:val="00AE0F8E"/>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styleId="a7">
    <w:name w:val="List Paragraph"/>
    <w:basedOn w:val="a"/>
    <w:uiPriority w:val="34"/>
    <w:qFormat/>
    <w:rsid w:val="00AE0F8E"/>
    <w:pPr>
      <w:spacing w:after="0" w:line="240" w:lineRule="auto"/>
      <w:ind w:left="708"/>
    </w:pPr>
    <w:rPr>
      <w:rFonts w:ascii="Times New Roman" w:eastAsia="Times New Roman" w:hAnsi="Times New Roman" w:cs="Times New Roman"/>
      <w:color w:val="000000"/>
      <w:sz w:val="28"/>
      <w:szCs w:val="28"/>
    </w:rPr>
  </w:style>
  <w:style w:type="paragraph" w:customStyle="1" w:styleId="ConsPlusNonformat">
    <w:name w:val="ConsPlusNonformat"/>
    <w:uiPriority w:val="99"/>
    <w:rsid w:val="00AE0F8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do.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9831</Words>
  <Characters>56041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Специалисты</dc:creator>
  <cp:keywords/>
  <dc:description/>
  <cp:lastModifiedBy>Специалисты</cp:lastModifiedBy>
  <cp:revision>2</cp:revision>
  <dcterms:created xsi:type="dcterms:W3CDTF">2021-04-02T02:51:00Z</dcterms:created>
  <dcterms:modified xsi:type="dcterms:W3CDTF">2021-04-02T03:09:00Z</dcterms:modified>
</cp:coreProperties>
</file>