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804A0" w:rsidRPr="00714909" w:rsidTr="00E96E5E">
        <w:trPr>
          <w:trHeight w:val="1607"/>
          <w:jc w:val="center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0" w:rsidRPr="00714909" w:rsidRDefault="007804A0" w:rsidP="00E96E5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</w:p>
          <w:p w:rsidR="007804A0" w:rsidRPr="00714909" w:rsidRDefault="007804A0" w:rsidP="00E96E5E">
            <w:pPr>
              <w:suppressAutoHyphens/>
              <w:spacing w:after="0" w:line="30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ar-SA"/>
              </w:rPr>
            </w:pPr>
            <w:r w:rsidRPr="00714909">
              <w:rPr>
                <w:rFonts w:ascii="Times New Roman" w:eastAsia="Times New Roman" w:hAnsi="Times New Roman" w:cs="Times New Roman"/>
                <w:b/>
                <w:i/>
                <w:sz w:val="72"/>
                <w:szCs w:val="72"/>
                <w:lang w:eastAsia="ru-RU"/>
              </w:rPr>
              <w:t>КУРЬЕР</w:t>
            </w:r>
          </w:p>
        </w:tc>
      </w:tr>
    </w:tbl>
    <w:p w:rsidR="007804A0" w:rsidRPr="00714909" w:rsidRDefault="007804A0" w:rsidP="007804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--------------------------------- 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03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мая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2024 года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7149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---------------------------------</w:t>
      </w:r>
    </w:p>
    <w:p w:rsidR="007804A0" w:rsidRPr="00714909" w:rsidRDefault="007804A0" w:rsidP="00780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804A0" w:rsidRPr="00714909" w:rsidRDefault="007804A0" w:rsidP="007804A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 xml:space="preserve">Бюллетень органов местного самоуправления Абрамовского сельсовета </w:t>
      </w:r>
    </w:p>
    <w:p w:rsidR="007804A0" w:rsidRPr="00714909" w:rsidRDefault="007804A0" w:rsidP="007804A0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b/>
          <w:i/>
          <w:sz w:val="20"/>
          <w:szCs w:val="24"/>
          <w:lang w:eastAsia="ru-RU"/>
        </w:rPr>
        <w:t>Куйбышевского района Новосибирской области</w:t>
      </w:r>
    </w:p>
    <w:p w:rsidR="007804A0" w:rsidRPr="00714909" w:rsidRDefault="007804A0" w:rsidP="007804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804A0" w:rsidRPr="00714909" w:rsidRDefault="007804A0" w:rsidP="007804A0">
      <w:pPr>
        <w:spacing w:line="256" w:lineRule="auto"/>
        <w:ind w:firstLine="567"/>
        <w:rPr>
          <w:rFonts w:ascii="Times New Roman" w:hAnsi="Times New Roman" w:cs="Times New Roman"/>
        </w:rPr>
      </w:pPr>
    </w:p>
    <w:p w:rsidR="007804A0" w:rsidRPr="00714909" w:rsidRDefault="007804A0" w:rsidP="007804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4909">
        <w:rPr>
          <w:rFonts w:ascii="Times New Roman" w:eastAsia="Calibri" w:hAnsi="Times New Roman" w:cs="Times New Roman"/>
          <w:color w:val="000000"/>
          <w:sz w:val="20"/>
          <w:szCs w:val="20"/>
        </w:rPr>
        <w:t>СОДЕРЖАНИЕ</w:t>
      </w:r>
    </w:p>
    <w:p w:rsidR="007804A0" w:rsidRPr="00714909" w:rsidRDefault="007804A0" w:rsidP="007804A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559D3" w:rsidRDefault="007804A0" w:rsidP="008559D3">
      <w:pPr>
        <w:spacing w:before="24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14909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8559D3"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>РЕШЕНИ</w:t>
      </w:r>
      <w:r w:rsidR="008559D3"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="008559D3"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СОВЕТА ДЕПУТАТОВ АБРАМОВСКОГО СЕЛЬСОВЕТА КУЙБЫШЕВСКОГО РАЙОНА НОВОСИБИРСКОЙ ОБЛАСТИ</w:t>
      </w:r>
      <w:r w:rsidR="008559D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………………………………………………………………..…..стр. </w:t>
      </w:r>
      <w:r w:rsidR="008559D3"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</w:p>
    <w:p w:rsidR="008559D3" w:rsidRPr="00714909" w:rsidRDefault="008559D3" w:rsidP="008559D3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-ой </w:t>
      </w: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сессии Совета депутатов Абрамовского сельсовета Куйбышевского района Новосибирской области 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D20F1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…………………………………….. …………………………………..стр. 2</w:t>
      </w:r>
    </w:p>
    <w:p w:rsidR="007804A0" w:rsidRPr="00714909" w:rsidRDefault="007804A0" w:rsidP="008559D3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8559D3" w:rsidRDefault="008559D3" w:rsidP="007804A0"/>
    <w:p w:rsidR="008559D3" w:rsidRDefault="008559D3" w:rsidP="007804A0"/>
    <w:p w:rsidR="008559D3" w:rsidRDefault="008559D3" w:rsidP="007804A0"/>
    <w:p w:rsidR="008559D3" w:rsidRDefault="008559D3" w:rsidP="007804A0"/>
    <w:p w:rsidR="008559D3" w:rsidRDefault="008559D3" w:rsidP="007804A0"/>
    <w:p w:rsidR="007804A0" w:rsidRDefault="007804A0" w:rsidP="007804A0"/>
    <w:p w:rsidR="008559D3" w:rsidRDefault="008559D3" w:rsidP="008559D3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II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>РЕШЕНИ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Я</w:t>
      </w:r>
      <w:r w:rsidRPr="00EC376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СОВЕТА ДЕПУТАТОВ АБРАМОВСКОГО СЕЛЬСОВЕТА КУЙБЫШЕВСКОГО РАЙОНА НОВОСИБИРСКОЙ ОБЛАСТИ</w:t>
      </w:r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8559D3" w:rsidRPr="00172BC6" w:rsidRDefault="008559D3" w:rsidP="00855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АБРАМОВСКОГО СЕЛЬСОВЕТА</w:t>
      </w:r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КУЙБЫШЕВСКОГО РАЙОНА</w:t>
      </w:r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Шестого с</w:t>
      </w:r>
      <w:r w:rsidRPr="00172BC6">
        <w:rPr>
          <w:rFonts w:ascii="Times New Roman" w:hAnsi="Times New Roman"/>
          <w:b/>
          <w:sz w:val="26"/>
          <w:szCs w:val="26"/>
        </w:rPr>
        <w:t>озыва</w:t>
      </w:r>
    </w:p>
    <w:p w:rsidR="008559D3" w:rsidRPr="00172BC6" w:rsidRDefault="008559D3" w:rsidP="00855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72BC6">
        <w:rPr>
          <w:rFonts w:ascii="Times New Roman" w:hAnsi="Times New Roman"/>
          <w:b/>
          <w:sz w:val="26"/>
          <w:szCs w:val="26"/>
        </w:rPr>
        <w:t>РЕШЕНИЕ</w:t>
      </w:r>
    </w:p>
    <w:p w:rsidR="008559D3" w:rsidRPr="00D4486F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Сорок шестой</w:t>
      </w:r>
      <w:r w:rsidRPr="00D4486F">
        <w:rPr>
          <w:rFonts w:ascii="Times New Roman" w:hAnsi="Times New Roman"/>
          <w:b/>
          <w:sz w:val="26"/>
          <w:szCs w:val="26"/>
        </w:rPr>
        <w:t xml:space="preserve"> сессии</w:t>
      </w:r>
    </w:p>
    <w:p w:rsidR="008559D3" w:rsidRPr="00172BC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Pr="00172BC6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Pr="00172BC6" w:rsidRDefault="008559D3" w:rsidP="008559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26.04.2024</w:t>
      </w:r>
      <w:r w:rsidRPr="00172BC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3</w:t>
      </w:r>
    </w:p>
    <w:p w:rsidR="008559D3" w:rsidRPr="00172BC6" w:rsidRDefault="008559D3" w:rsidP="0085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9D3" w:rsidRPr="00E7245A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D4486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7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Положение о муниципальном жилищном контроле </w:t>
      </w:r>
    </w:p>
    <w:p w:rsidR="008559D3" w:rsidRPr="00E7245A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7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границах</w:t>
      </w:r>
      <w:r w:rsidRPr="00E72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утвержденное </w:t>
      </w:r>
      <w:r w:rsidRPr="00D4486F"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нием 13 сессии от 06.10.2021 № 8</w:t>
      </w:r>
      <w:r w:rsidRPr="00D4486F">
        <w:rPr>
          <w:rFonts w:ascii="Times New Roman" w:hAnsi="Times New Roman"/>
          <w:sz w:val="28"/>
          <w:szCs w:val="28"/>
        </w:rPr>
        <w:t xml:space="preserve"> </w:t>
      </w:r>
    </w:p>
    <w:p w:rsidR="008559D3" w:rsidRPr="00D4486F" w:rsidRDefault="008559D3" w:rsidP="008559D3">
      <w:pPr>
        <w:jc w:val="center"/>
        <w:rPr>
          <w:rFonts w:ascii="Times New Roman" w:hAnsi="Times New Roman"/>
          <w:sz w:val="28"/>
          <w:szCs w:val="28"/>
        </w:rPr>
      </w:pPr>
      <w:r w:rsidRPr="00D4486F">
        <w:rPr>
          <w:rFonts w:ascii="Times New Roman" w:hAnsi="Times New Roman"/>
          <w:sz w:val="28"/>
          <w:szCs w:val="28"/>
        </w:rPr>
        <w:t xml:space="preserve"> Совета депутатов Абрамовского сельсовета Куйбышевского района Новосибирской области </w:t>
      </w:r>
    </w:p>
    <w:p w:rsidR="008559D3" w:rsidRPr="00D4486F" w:rsidRDefault="008559D3" w:rsidP="00855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59D3" w:rsidRPr="00D4486F" w:rsidRDefault="008559D3" w:rsidP="00855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48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r w:rsidRPr="00D4486F">
        <w:rPr>
          <w:rFonts w:ascii="Times New Roman" w:hAnsi="Times New Roman"/>
          <w:bCs/>
          <w:sz w:val="28"/>
          <w:szCs w:val="28"/>
        </w:rPr>
        <w:t>Абрамовского сельсовета Куйбышевского муниципального района Новосибирской области,</w:t>
      </w:r>
      <w:r w:rsidRPr="00D4486F">
        <w:rPr>
          <w:rFonts w:ascii="Times New Roman" w:hAnsi="Times New Roman"/>
          <w:sz w:val="28"/>
          <w:szCs w:val="28"/>
        </w:rPr>
        <w:t xml:space="preserve"> Совет депутатов Абрамовского сельсовета Куйбышевского района Новосибирской области</w:t>
      </w:r>
    </w:p>
    <w:p w:rsidR="008559D3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РЕШИЛ:</w:t>
      </w:r>
    </w:p>
    <w:p w:rsidR="008559D3" w:rsidRPr="00980119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86F">
        <w:rPr>
          <w:rFonts w:ascii="Times New Roman" w:hAnsi="Times New Roman"/>
          <w:sz w:val="28"/>
          <w:szCs w:val="28"/>
        </w:rPr>
        <w:t>1.</w:t>
      </w:r>
      <w:r w:rsidRPr="0098011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Внести в </w:t>
      </w:r>
      <w:r w:rsidRPr="00E7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Положение о муниципальном жилищном контроле в границах</w:t>
      </w:r>
      <w:r w:rsidRPr="00E724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4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Абрамовского сельсовета Куйбышевского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D4486F">
        <w:rPr>
          <w:rFonts w:ascii="Times New Roman" w:hAnsi="Times New Roman"/>
          <w:sz w:val="28"/>
          <w:szCs w:val="28"/>
        </w:rPr>
        <w:t xml:space="preserve"> </w:t>
      </w:r>
      <w:r w:rsidRPr="00D4486F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559D3" w:rsidRDefault="008559D3" w:rsidP="008559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</w:t>
      </w:r>
      <w:r w:rsidRPr="00D4486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D4486F">
        <w:rPr>
          <w:rFonts w:ascii="Times New Roman" w:hAnsi="Times New Roman"/>
          <w:bCs/>
          <w:sz w:val="28"/>
          <w:szCs w:val="28"/>
        </w:rPr>
        <w:t xml:space="preserve"> раздела </w:t>
      </w:r>
      <w:r>
        <w:rPr>
          <w:rFonts w:ascii="Times New Roman" w:hAnsi="Times New Roman"/>
          <w:bCs/>
          <w:sz w:val="28"/>
          <w:szCs w:val="28"/>
        </w:rPr>
        <w:t>1 изложить в следующей редакции:</w:t>
      </w:r>
    </w:p>
    <w:p w:rsidR="008559D3" w:rsidRPr="0012428E" w:rsidRDefault="008559D3" w:rsidP="008559D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4486F">
        <w:rPr>
          <w:rFonts w:ascii="Times New Roman" w:hAnsi="Times New Roman"/>
          <w:sz w:val="28"/>
          <w:szCs w:val="28"/>
        </w:rPr>
        <w:t xml:space="preserve"> </w:t>
      </w: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 xml:space="preserve">«1.2. </w:t>
      </w:r>
      <w:r w:rsidRPr="0012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 </w:t>
      </w:r>
      <w:hyperlink r:id="rId5" w:anchor="dst1004" w:history="1">
        <w:r w:rsidRPr="0012428E">
          <w:rPr>
            <w:rFonts w:ascii="Times New Roman" w:hAnsi="Times New Roman"/>
            <w:sz w:val="28"/>
            <w:szCs w:val="28"/>
            <w:shd w:val="clear" w:color="auto" w:fill="FFFFFF"/>
          </w:rPr>
          <w:t>пунктах 1</w:t>
        </w:r>
      </w:hyperlink>
      <w:r w:rsidRPr="0012428E">
        <w:rPr>
          <w:rFonts w:ascii="Times New Roman" w:hAnsi="Times New Roman"/>
          <w:sz w:val="28"/>
          <w:szCs w:val="28"/>
          <w:shd w:val="clear" w:color="auto" w:fill="FFFFFF"/>
        </w:rPr>
        <w:t> - </w:t>
      </w:r>
      <w:hyperlink r:id="rId6" w:anchor="dst1097" w:history="1">
        <w:r w:rsidRPr="0012428E">
          <w:rPr>
            <w:rFonts w:ascii="Times New Roman" w:hAnsi="Times New Roman"/>
            <w:sz w:val="28"/>
            <w:szCs w:val="28"/>
            <w:shd w:val="clear" w:color="auto" w:fill="FFFFFF"/>
          </w:rPr>
          <w:t>12 части 1</w:t>
        </w:r>
      </w:hyperlink>
      <w:r w:rsidRPr="001242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настоящей статьи, в отношении муниципального жилищного фонда.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1) требований к использованию и </w:t>
      </w:r>
      <w:hyperlink r:id="rId7" w:history="1">
        <w:r w:rsidRPr="0012428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сохранности</w:t>
        </w:r>
      </w:hyperlink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 жилищного фонда, в том числе </w:t>
      </w:r>
      <w:hyperlink r:id="rId8" w:anchor="dst100028" w:history="1">
        <w:r w:rsidRPr="0012428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требований</w:t>
        </w:r>
      </w:hyperlink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 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2) требований к </w:t>
      </w:r>
      <w:hyperlink r:id="rId9" w:anchor="dst246" w:history="1">
        <w:r w:rsidRPr="0012428E">
          <w:rPr>
            <w:rFonts w:ascii="Times New Roman" w:eastAsia="Times New Roman" w:hAnsi="Times New Roman"/>
            <w:sz w:val="28"/>
            <w:szCs w:val="28"/>
            <w:lang w:eastAsia="ru-RU"/>
          </w:rPr>
          <w:t>формированию</w:t>
        </w:r>
      </w:hyperlink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 фондов капитального ремонта;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 xml:space="preserve">3) требований к созданию и деятельности юридических лиц, индивидуальных предпринимателей, осуществляющих управление </w:t>
      </w: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559D3" w:rsidRPr="0012428E" w:rsidRDefault="008559D3" w:rsidP="008559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8559D3" w:rsidRPr="0012428E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использования;</w:t>
      </w:r>
    </w:p>
    <w:p w:rsidR="008559D3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Pr="001242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28E">
        <w:rPr>
          <w:rFonts w:ascii="Times New Roman" w:eastAsia="Times New Roman" w:hAnsi="Times New Roman"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8559D3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Пункт 1.6 раздела 1 изложить в следующей редакции</w:t>
      </w:r>
    </w:p>
    <w:p w:rsidR="008559D3" w:rsidRPr="00FF54A2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«1.6 </w:t>
      </w: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Объектами </w:t>
      </w:r>
      <w:bookmarkStart w:id="1" w:name="_Hlk77676821"/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муниципального жилищного контроля </w:t>
      </w:r>
      <w:bookmarkEnd w:id="1"/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являются:</w:t>
      </w:r>
    </w:p>
    <w:p w:rsidR="008559D3" w:rsidRPr="00554F89" w:rsidRDefault="008559D3" w:rsidP="008559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), указанные в подпунктах 1 – 12</w:t>
      </w: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пункта 1.2 настоящего Положения</w:t>
      </w:r>
      <w:bookmarkEnd w:id="2"/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;</w:t>
      </w:r>
      <w:bookmarkEnd w:id="3"/>
    </w:p>
    <w:p w:rsidR="008559D3" w:rsidRPr="00554F89" w:rsidRDefault="008559D3" w:rsidP="008559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я, указанные в подпунктах 1 – 12</w:t>
      </w: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пункта 1.2 настоящего Положения;</w:t>
      </w:r>
    </w:p>
    <w:p w:rsidR="008559D3" w:rsidRPr="00554F89" w:rsidRDefault="008559D3" w:rsidP="008559D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3) жилые помещения муниципального жилищного фонда, общее имущество в многоквартирных домах,</w:t>
      </w:r>
      <w:r w:rsidRPr="00554F89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554F8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указанные в подпунктах 1 – 12</w:t>
      </w:r>
      <w:r w:rsidRPr="00554F8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пункта 1.2 настоящего Положения.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</w:t>
      </w:r>
    </w:p>
    <w:p w:rsidR="008559D3" w:rsidRDefault="008559D3" w:rsidP="008559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Default="008559D3" w:rsidP="008559D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Pr="00D4486F">
        <w:rPr>
          <w:rFonts w:ascii="Times New Roman" w:hAnsi="Times New Roman"/>
          <w:sz w:val="28"/>
          <w:szCs w:val="28"/>
        </w:rPr>
        <w:t>2. Опубликовать настоящее решение в бюллетене органов местного самоуправления «Курьер» и на официальном сайте Абрамовского сельсовета Куйбышевского района Новосибирской области.</w:t>
      </w:r>
    </w:p>
    <w:p w:rsidR="008559D3" w:rsidRPr="00AD0F90" w:rsidRDefault="008559D3" w:rsidP="008559D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D4486F">
        <w:rPr>
          <w:rFonts w:ascii="Times New Roman" w:hAnsi="Times New Roman"/>
          <w:sz w:val="28"/>
          <w:szCs w:val="28"/>
        </w:rPr>
        <w:t>3. Настоящее решение вступает в силу со дня его опубликования.</w:t>
      </w:r>
    </w:p>
    <w:p w:rsidR="008559D3" w:rsidRPr="00D4486F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D3" w:rsidRPr="00D4486F" w:rsidRDefault="008559D3" w:rsidP="008559D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</w:t>
      </w:r>
    </w:p>
    <w:p w:rsidR="008559D3" w:rsidRPr="00D4486F" w:rsidRDefault="008559D3" w:rsidP="008559D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 xml:space="preserve">Абрамовского сельсовета </w:t>
      </w:r>
    </w:p>
    <w:p w:rsidR="008559D3" w:rsidRPr="00D4486F" w:rsidRDefault="008559D3" w:rsidP="008559D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 xml:space="preserve">Куйбышевского района </w:t>
      </w:r>
    </w:p>
    <w:p w:rsidR="008559D3" w:rsidRPr="00D4486F" w:rsidRDefault="008559D3" w:rsidP="008559D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sz w:val="28"/>
          <w:szCs w:val="28"/>
          <w:lang w:eastAsia="ru-RU"/>
        </w:rPr>
        <w:tab/>
        <w:t>Л.А. Токарева</w:t>
      </w:r>
    </w:p>
    <w:p w:rsidR="008559D3" w:rsidRPr="00D4486F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59D3" w:rsidRPr="00D4486F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 Абрамовского сельсовета</w:t>
      </w:r>
    </w:p>
    <w:p w:rsidR="008559D3" w:rsidRPr="00D4486F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8559D3" w:rsidRPr="00D4486F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</w:t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D448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В.В. Макаров</w:t>
      </w:r>
    </w:p>
    <w:p w:rsidR="008559D3" w:rsidRPr="00D4486F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D4486F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D4486F" w:rsidRDefault="008559D3" w:rsidP="008559D3">
      <w:p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</w:p>
    <w:p w:rsidR="008559D3" w:rsidRPr="004132D7" w:rsidRDefault="008559D3" w:rsidP="008559D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BC6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АБРАМОВСКОГО СЕЛЬСОВЕТА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РАЙОНА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Сорок шестой сессии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с. Абрамово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26.04.2024  № 4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отчета об исполнении бюджета Абрамовского сельсовета Куйбышевского района Новосибирской области за 2023 год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2003 № 131 – ФЗ, Положением о бюджетном процессе в Абрамовском сельсовете, Устава сельского поселения Абрамовского сельсовета Куйбышевского муниципального района Новосибирской области, учитывая рекомендации публичных слушаний от 26.04.2024 года и заключение контрольного органа Куйбышевского района Новосибирской области, Совет депутатов Абрамовского сельсовета Куйбышевского района Новосибирской области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ab/>
        <w:t>РЕШИЛ:</w:t>
      </w:r>
    </w:p>
    <w:p w:rsidR="008559D3" w:rsidRPr="004132D7" w:rsidRDefault="008559D3" w:rsidP="008559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 об исполнении бюджета Абрамовского сельсовета за 2023 год.</w:t>
      </w:r>
    </w:p>
    <w:p w:rsidR="008559D3" w:rsidRPr="004132D7" w:rsidRDefault="008559D3" w:rsidP="008559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Рекомендовать главе Абрамовского сельсовета принять меры                          по устранению нарушений, указанных в экспертном заключении Контрольного органа Куйбышевского района по внешней проверке годового отчёта об исполнении бюджета Абрамовского сельсовета.</w:t>
      </w:r>
    </w:p>
    <w:p w:rsidR="008559D3" w:rsidRPr="004132D7" w:rsidRDefault="008559D3" w:rsidP="008559D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Решение вступает в силу со дня официального опубликования в бюллетене органов местного самоуправления Абрамовского сельсовета Куйбышевского района Новосибирской области «Курьер» и на сайте Абрамовского сельсовета Куйбышевского района Новосибирской области.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Абрамовского сельсовета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Л.А.Токарева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Глава Абрамовского сельсовета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Абрамовского сельсовета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Куйбышевского района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В.В.Макаров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>К отчету об исполнении бюджета Абрамовского сельсовета Куйбышевского района Новосибирской области за 2023 год.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ИСПОЛНЕНИЕ ДОХОДНОЙ ЧАСТИ МЕСТНОГО БЮДЖЕТА</w:t>
      </w:r>
    </w:p>
    <w:p w:rsidR="008559D3" w:rsidRPr="004132D7" w:rsidRDefault="008559D3" w:rsidP="008559D3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данным отчета об исполнении бюджета за 2023 год в доход Абрамовского сельсовета планировалось поступление в сумме  23 901 733,84</w:t>
      </w: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руб., фактически исполнено в сумме 23 760 594,40</w:t>
      </w: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руб.,  исполнения к плану составляет 99,4 %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«Налог на доходы физических лиц с доходов» за 2023 год плановых показателей назначено 765 300,00  руб., фактически исполнено 771 901,82 руб., что составило 100,9 % . Самые крупные налогоплательщики пополнившие  бюджет Абрамовского сельсовета : ООО"Русь ", МКОУ Абрамовская СОШ, Администрация Абрамовского сельсовета.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«Доходы от уплаты акцизов « плановых показателей  назначено 831 670,00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фактически исполнено 849 746,77 руб., что составило 102,2  %.      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«Единый сельскохозяйственный налог » назначено 44 659,00 руб., исполнено 44 659,00  руб., что составило 100 % . Налог поступил от ООО «Русь».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«Налог на имущество физических лиц взимаемый по ставкам, применяемым к объектам налогообложения, расположенным в границах поселений» утверждено плановых назначений 130 000,00 руб., исполнено 123 819,90 руб., что составило 95,2 %. Платежи от уплаты налога за  имущества физических лиц 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«Земельный налог с организаций, обладающих земельным участком, расположенным в границах сельских поселений   » назначено 232 809,20 руб., исполнено 227 200,18 руб., что составило 97,6 % . Платежи организаций (Администрация Абрамовского сельсовета, МКУК Абрамовский КДЦ, ООО «Русь», МКОУ Абрамовская СОШ, МБУ КЦСОН, ГБУЗ НСО «Куйбышевская ЦРБ») 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«Земельный налог с физических лиц, обладающих земельным участком, расположенным в границах сельских поселений» планировалось  305 000,00 руб., исполнено 307 461,03  руб. или 100,8 %. Платежи населения за земельные участки. Заключительные обороты.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« Доходы, получаемые в виде арендной платы, находящиеся в собственности сельских поселений» планировалось 145 457,31  руб., исполнено 145 457,31 руб. или 100 %. Поступление текущей задолженности  за арендную плату  от ООО «Русь».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«Доходы от продажи земельных участков, находящихся в собственности сельских поселений (за исключением земельных участков муниципальных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бюджетных и автономных учреждений)» при плане  759 322,90  руб., исполнено 759 322,90 руб. или 100 %. Поступление дохода от продажи земельного участка по договору продажи от ООО «Русь».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поселения» при плане 30 198,13 руб., исполнено 30 198,13 руб. или 100%. Поступление неустойки и пени от подрядчика .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 Денежные средства, изымаемые в собственность сельского поселения в соответствии с решениями судов» при плане 1 546 216,75  руб., исполнено 1 546 216,75 руб. , что составляет 100 %. Возмещение ущерба администрации Абрамовского сельсовета по исполнительному листу .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Безвозмездных доходов исполнено в сумме 18 954 610,61  руб. при плане 19 111 100,55   руб. или 99,2 % 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дотация на выравнивание бюджетной обеспеченности при плане 4 163 400,00 руб. ,  исполнено  4 163 400,00 руб.(100 %).     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Субсидии бюджетам бюджетной системы РФ при плановых показателях 9 897 350,45  руб., исполнено 9 897 350,46  руб. или 100  %.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Субвенции бюджетам поселений на осуществление первичного воинского учета на территориях ,где отсутствует военные комиссариаты  исполнены 100 % в сумме  138 415,00 руб.при плане 138 415,00 руб.,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поселений на выполнение передаваемых полномочий субъектов РФ при плане 100,00 руб. , исполнены 100,00 руб., что составляет 100 %.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Иные межбюджетные трансферты, передаваемые бюджетам сельских поселений при плановых назначениях 4 911 835,09 руб., исполнено 4 755 345,15  руб. или 96,8 % из них :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трансферты, передаваемые бюджетам сельских поселений при плане 1 628 835,09 руб., исполнено 1 472 345,15 руб. или 90,4 % . Нет потребности в данном МБТ.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прочие безвозмездные поступления в бюджеты сельских поселений при плановых назначениях 3  283 000,00 руб., исполнено  3 283 000,00 руб. или 100,0 %.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РАСХОДНОЙ ЧАСТИ МЕСТНОГО БЮДЖЕТА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Расходы местного бюджета по функциональному разрезу распределились следующим образом: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Общегосударственные вопросы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данному разделу расходы при плане в сумме  6 279 231,77 руб., исполнены  5 593 422,77 руб.   процент  исполнения составляет 89,1 % 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том числе: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подразделу 0102  «Функционирование высшего должностного лица субъекта РФ и муниципального образования»» расходы исполнены в сумме 946 500,09  руб., при плане 946 500,09  руб. % исполнения 100 . Расходы на содержание главы Абрамовского сельсовета.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подразделу 0104 «Функционирование Правительства РФ, высших исполнительных органов государственной власти субъектов РФ, местных администраций» расходы при плане в сумме 4 980 761,69  руб.,  исполнено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4 575 696,76   руб. %  исполнения 92,0  .Расходы на содержание служащих органов местного самоуправления поселения.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разделу 0106 «Обеспечение деятельности финансовых, налоговых и таможенных органов и органов финансового (финансово-бюджетного) надзора  » на передачу полномочий по осуществлению внешнего муниципального финансового контроля</w:t>
      </w:r>
      <w:r w:rsidRPr="004132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утверждено 20 000,00 руб., исполнено 20 000,00 руб. или 100 %.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разделу 0113 « Реализация государственных функций ,связанных с общегосударственным управлением» при плановых показателей  330 969,90 руб., исполнено 51 245,83  руб.или 15,0 % . Оплата за работы по технической инвентаризации объектов, кадастровые работы. Планировалось заключить контракт по межеванию земельного участка через Электронный магазин .В связи с проведение конкурсных процедур не одной заявки не поступило.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Национальная оборона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разделу 0203 «Мобилизационная и вневойсковая подготовка» отражены расходы на осуществление первичного воинского учета на территориях, где отсутствуют военные комиссариаты .Расходы исполнены в сумме 138 415,00 руб., при плане 138 415,00 руб. % исполнения составляет 100.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Гражданская оборона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0309 «Гражданская оборона» отражены расходы на защиту населения и территории от ЧС . Расходы исполнены в сумме 94 500,00 руб., при плане 94 500,00 руб. % исполнения составляет 100. По данной муниципальной программе «Обеспечение первичных мер пожарной безопасности на территории Абрамовского сельсовета на 2021- 2023  г.г.» были приобретены основные средства для защиты от ЧС ( воздуходувка ) на сумму 12 400,00 руб. А также проведена опашка населенных на сумму 82 100,00 руб. 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Водное хозяйства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0406 «Водное хозяйство»   при плане 470 173,48 руб. исполнено 34 800,00 руб., что составляет 7,4 %. По данному разделу была запланирована субсидия на поддержание гидротехнического сооружения (водозащитная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дамба в с.Абрамово) по разработке  пакета проектной документации в сумме 425 000,00 руб. и софинансирование местного бюджета 8 673,48 руб. Исполнение составило 0,00 %. Не выполнение плана связано с тем, что исполнителем услуги по разработке декларации не выполнены в полном объеме. Данное БО перешло на следующей год.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отражены расходы на оплату договорных обязательств по страхованной премии водозащитной дамбы в с.Абрамово с  ПАО СК  «Росгострах» при плане в сумме 36 500,00 руб., факт 34 800,00 руб. или 95,3 %.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2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</w:t>
      </w: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Дорожное хозяйства (дорожные фонды)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разделу 0409 «Дорожное хозяйство» при плане 11 817 001,45 руб. ,исполнено 8 680 500,71 руб. ,что составляет 73,4 %.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разделу 0409 1000004310 «Содержание автомобильных дорог» при плановых показателях 1 526 971,65  руб. , исполнено 1 370 481,71 руб. или 89,0 %.Экономия при проведении конкурентных процедур. По данной целевой статье проведена оплата за обустройство пешеходного перехода 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По разделу 0409 1000070760 «Субсидия на реализацию мероприятий государственной программы «Развитие автомобильных дорог местного значения в Новосибирской области» при плановых показателях 8 376 130,62  руб. , исполнено 6 277 785,03 руб. или 74,5 %. По данной целевой статье проведена оплата за ремонт автомобильных дорог по ул.Городская, ул.Кооперативная в с.Абрамово. Работы выполнены не в полном объеме и БО перешло на следующей год.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0409 9900004310 «Содержание автомобильных дорог» при плановых показателях 1 816 087,18  руб., исполнено 968 822,00 руб. или 53,00 %.По данному разделу выполнены работы по грейдированию  и по очистке снега автомобильных дорог, разработка проектно-сметной документации. Оплата строительного контроля по автомобильной дороги ул.Городская, ул.Кооперативная в с.Абрамово. </w:t>
      </w: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Благоустройство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разделу 0503 «Благоустройство»  при плане 2 591 015,84  руб., исполнено – 2 134 482,61  руб. или 82,0 %.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разделу 0503 0100079500 при плановых показателях 32 275,44 руб., фактическое исполнение 32 275,44 руб. или 100,0 %. Отражены расходы по реализации  мероприятий МП "Содействие занятости населения населенных пунктов Куйбышевского района". Данные средства были направлены на заработную плату с начислениями 3 работникам.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По разделу 0503 1400079570 при плановых показателях 19 588,00 руб., фактическое исполнение 19 588,00руб. или 100,0 %. Отражены расходы по реализации  мероприятий МП "Комплексные меры профилактики наркомании в Куйбышевском районе". Данные средства были направлены на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благоустройства территории Абрамовского сельсовета (скашивание дикорастущей конопли -3,5 га.).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разделу 0503 9900005310 при плановых показателях 882 230,54 руб., фактическое исполнение 427 033,47  руб. или 48,0 %.Отражены расходы по оплате электроэнергии за уличное освещение и его обслуживание, приобретения лампочек для уличного освещения. Причиной низкого исполнения является  утверждение плановых показателей на проектно-сметную документацию по уличному освещению по ул. Полевая, ул. Бамовская, ул.Лесная .Но связи с не состоявшимися торгами ,данные процедуры запланированы на 2024 год.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разделу 0503 9900005350 при плановых показателях 119 000,00 руб., фактическое исполнение 119 000,00 руб. или 100 %.По данному разделу произведены расходы по спилу и вывозки тополей.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разделу 0503 990</w:t>
      </w:r>
      <w:r w:rsidRPr="004132D7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255550 при плане 1 537 921,86 руб. , исполнено 1 537 921,66 руб. или 99,9 %. По данному разделу произведены расходы по реализации программы формирования современной городской среды подпрограммы «Благоустройство территорий населенных пунктов».Установка игровых комплексов на территории парка «Мечта» ( Домик «Беседка», скамейка «Львенок» , детский спортивный комплекс для младшего возраста).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Культура</w:t>
      </w:r>
    </w:p>
    <w:p w:rsidR="008559D3" w:rsidRPr="004132D7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132D7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>Расходы  бюджета Абрамовского сельсовета Куйбышевского района Новосибирской области  в 2023 году по разделу «Культура»  составили   плановым показателям составляют  3 385 800,00  рублей и фактическое исполнение 3 385 800,00 руб.или 100 %. Перечисление иных межбюджетных трансфертов на обеспечение деятельности (оказание услуг) муниципальных учреждений культуры и мероприятий в сфере культуры.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tabs>
          <w:tab w:val="left" w:pos="708"/>
          <w:tab w:val="left" w:pos="1416"/>
          <w:tab w:val="left" w:pos="192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4132D7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Пенсионное обеспечение</w:t>
      </w:r>
    </w:p>
    <w:p w:rsidR="008559D3" w:rsidRPr="004132D7" w:rsidRDefault="008559D3" w:rsidP="008559D3">
      <w:pPr>
        <w:tabs>
          <w:tab w:val="left" w:pos="708"/>
          <w:tab w:val="left" w:pos="1416"/>
          <w:tab w:val="left" w:pos="192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разделу 1001 «Пенсионное обеспечение» расходы исполнены в сумме 454 039,68  руб., при плане 454 039,68  руб. или 100 %. По данному разделу расходы производятся 4 человекам.</w:t>
      </w: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52"/>
        <w:gridCol w:w="567"/>
        <w:gridCol w:w="1344"/>
        <w:gridCol w:w="1228"/>
        <w:gridCol w:w="1432"/>
        <w:gridCol w:w="1532"/>
      </w:tblGrid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300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ОТЧЕТ ОБ ИСПОЛНЕНИИ БЮДЖЕТА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Форма по ОКУД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0503117</w:t>
            </w:r>
          </w:p>
        </w:tc>
      </w:tr>
      <w:tr w:rsidR="008559D3" w:rsidRPr="004132D7" w:rsidTr="008559D3">
        <w:trPr>
          <w:trHeight w:val="255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4" w:name="RANGE!A5"/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 1 апреля 2024 г.</w:t>
            </w:r>
            <w:bookmarkEnd w:id="4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Дата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559D3" w:rsidRPr="004132D7" w:rsidTr="008559D3">
        <w:trPr>
          <w:trHeight w:val="103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финансового органа  </w:t>
            </w:r>
          </w:p>
        </w:tc>
        <w:tc>
          <w:tcPr>
            <w:tcW w:w="167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Администрация Абрамовского сельсовета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559D3" w:rsidRPr="004132D7" w:rsidTr="008559D3">
        <w:trPr>
          <w:trHeight w:val="330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5" w:name="RANGE!A7"/>
            <w:bookmarkEnd w:id="5"/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по ОКПО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04200552</w:t>
            </w:r>
          </w:p>
        </w:tc>
      </w:tr>
      <w:tr w:rsidR="008559D3" w:rsidRPr="004132D7" w:rsidTr="008559D3">
        <w:trPr>
          <w:trHeight w:val="255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559D3" w:rsidRPr="004132D7" w:rsidTr="008559D3">
        <w:trPr>
          <w:trHeight w:val="255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5023080200</w:t>
            </w:r>
          </w:p>
        </w:tc>
      </w:tr>
      <w:tr w:rsidR="008559D3" w:rsidRPr="004132D7" w:rsidTr="008559D3">
        <w:trPr>
          <w:trHeight w:val="270"/>
        </w:trPr>
        <w:tc>
          <w:tcPr>
            <w:tcW w:w="34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Периодичность:         месячная, квартальная, годовая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по ОКЕИ</w:t>
            </w:r>
          </w:p>
        </w:tc>
        <w:tc>
          <w:tcPr>
            <w:tcW w:w="8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383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Единица измерения:  руб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E96E5E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59D3" w:rsidRPr="004132D7" w:rsidTr="008559D3">
        <w:trPr>
          <w:trHeight w:val="184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184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184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184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184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000 8 50 00000 00 0000 000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14 456 394,28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2 718 423,72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11 737 970,56</w:t>
            </w:r>
          </w:p>
        </w:tc>
      </w:tr>
      <w:tr w:rsidR="008559D3" w:rsidRPr="004132D7" w:rsidTr="008559D3">
        <w:trPr>
          <w:trHeight w:val="156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000 1 01 02010 01 0000 110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954 400,00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122 352,53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832 047,47</w:t>
            </w:r>
          </w:p>
        </w:tc>
      </w:tr>
      <w:tr w:rsidR="008559D3" w:rsidRPr="004132D7" w:rsidTr="008559D3">
        <w:trPr>
          <w:trHeight w:val="11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000 1 01 02030 01 0000 110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-39,97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156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000 1 03 02231 01 0000 110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451 230,00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107 934,39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343 295,61</w:t>
            </w:r>
          </w:p>
        </w:tc>
      </w:tr>
      <w:tr w:rsidR="008559D3" w:rsidRPr="004132D7" w:rsidTr="008559D3">
        <w:trPr>
          <w:trHeight w:val="156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000 1 03 02241 01 0000 110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2 440,00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567,88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1 872,12</w:t>
            </w:r>
          </w:p>
        </w:tc>
      </w:tr>
      <w:tr w:rsidR="008559D3" w:rsidRPr="004132D7" w:rsidTr="008559D3">
        <w:trPr>
          <w:trHeight w:val="156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000 1 03 02251 01 0000 110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498 210,00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123 104,17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375 105,83</w:t>
            </w:r>
          </w:p>
        </w:tc>
      </w:tr>
      <w:tr w:rsidR="008559D3" w:rsidRPr="004132D7" w:rsidTr="008559D3">
        <w:trPr>
          <w:trHeight w:val="156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000 1 03 02261 01 0000 110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-51 770,00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-11 459,37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-40 310,63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000 1 05 03010 01 0000 110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46 569,00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9 431,00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000 1 06 01030 10 0000 110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199 090,00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3 957,16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195 132,84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000 1 06 06033 10 0000 110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73 034,17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175 465,83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000 1 06 06043 10 0000 110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8 284,76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291 715,24</w:t>
            </w:r>
          </w:p>
        </w:tc>
      </w:tr>
      <w:tr w:rsidR="008559D3" w:rsidRPr="004132D7" w:rsidTr="008559D3">
        <w:trPr>
          <w:trHeight w:val="97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000 1 11 05025 10 0000 120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142 100,00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142 100,00</w:t>
            </w:r>
          </w:p>
        </w:tc>
      </w:tr>
      <w:tr w:rsidR="008559D3" w:rsidRPr="004132D7" w:rsidTr="008559D3">
        <w:trPr>
          <w:trHeight w:val="97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000 1 16 07010 10 0000 140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44 755,11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5 244,89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000 2 00 00000 00 0000 000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11 606 194,28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2 199 363,89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9 399 762,28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000 2 02 00000 00 0000 000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11 606 194,28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2 206 432,00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9 399 762,28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000 2 02 10000 00 0000 150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1 832 226,00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5 496 674,00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000 2 02 16001 00 0000 150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1 832 226,00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5 496 674,00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000 2 02 16001 10 0000 150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1 832 226,00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5 496 674,00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000 2 02 20000 00 0000 150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000 2 02 25555 00 0000 150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000 2 02 25555 10 0000 150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2 027 700,00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000 2 02 30000 00 0000 150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41 606,00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124 818,00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000 2 02 35118 00 0000 150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41 606,00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124 818,00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000 2 02 35118 10 0000 150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41 606,00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124 818,00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000 2 02 40000 00 0000 150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2 083 170,28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332 600,00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1 750 570,28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000 2 02 40014 00 0000 150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790 500,28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740 500,28</w:t>
            </w:r>
          </w:p>
        </w:tc>
      </w:tr>
      <w:tr w:rsidR="008559D3" w:rsidRPr="004132D7" w:rsidTr="008559D3">
        <w:trPr>
          <w:trHeight w:val="97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000 2 02 40014 10 0000 150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790 500,28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740 500,28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000 2 02 49999 00 0000 150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1 292 670,00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282 600,00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1 010 070,00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000 2 02 49999 10 0000 150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1 292 670,00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282 600,00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1 010 070,00</w:t>
            </w:r>
          </w:p>
        </w:tc>
      </w:tr>
      <w:tr w:rsidR="008559D3" w:rsidRPr="004132D7" w:rsidTr="008559D3">
        <w:trPr>
          <w:trHeight w:val="136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000 2 08 00000 00 0000 000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-7 068,11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11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возвратаи процентов, начисленных на излишне взысканные суммы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000 2 08 05000 10 0000 150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-7 068,11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60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000 2 19 60010 10 0000 150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8559D3" w:rsidRPr="004132D7" w:rsidTr="008559D3">
        <w:trPr>
          <w:trHeight w:val="300"/>
        </w:trPr>
        <w:tc>
          <w:tcPr>
            <w:tcW w:w="418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000 9600 0000000000 000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19 029 451,29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2 986 549,04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16 042 902,25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255 118,45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723 781,55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обеспечения сбалансированние местных бюджетах на 2014-2019 годы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000 0102 9900070510 000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255 118,45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723 781,55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000 0102 9900070510 100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255 118,45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723 781,55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000 0102 9900070510 120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978 900,00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255 118,45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723 781,55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000 0102 9900070510 121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683 272,00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194 929,18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488 342,82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000 0102 9900070510 129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295 628,00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60 189,27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235 438,73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4 774 725,81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1 096 163,66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3 678 562,15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4 460 955,81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1 085 241,78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3 375 714,03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000 0104 9900001400 100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2 763 500,00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661 190,44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2 102 309,56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000 0104 9900001400 120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2 763 500,00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661 190,44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2 102 309,56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000 0104 9900001400 121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2 014 576,00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508 113,67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1 506 462,33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000 0104 9900001400 129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748 924,00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153 076,77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595 847,23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1 597 455,81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414 051,34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1 183 404,47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1 597 455,81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414 051,34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1 183 404,47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000 0104 9900001400 242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477 100,00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120 267,93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356 832,07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380 455,81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78 151,52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302 304,29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000 0104 9900001400 247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739 900,00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215 631,89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524 268,11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000 0104 9900001400 800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000 0104 9900001400 850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000 0104 9900001400 851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000 0104 9900001400 852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000 0104 9900001400 853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обеспечения сбалансированние местных бюджетах на 2014-2019 годы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000 0104 9900070510 000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313 770,00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10 921,88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302 848,12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000 0104 9900070510 100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313 770,00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10 921,88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302 848,12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000 0104 9900070510 120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313 770,00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10 921,88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302 848,12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000 0104 9900070510 121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133 350,00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10 921,88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122 428,12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000 0104 9900070510 129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180 420,00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180 420,00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000 0106 9900001400 000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000 0106 9900001400 500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000 0106 9900001400 540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000 0111 9900001700 000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000 0111 9900001700 800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000 0111 9900001700 870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000 0113 9900001610 000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000 0113 9900001610 200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192 700,00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000 0113 9900001610 240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192 700,00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000 0113 9900001610 244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192 700,00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26 614,74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139 809,26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мероприятия на 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26 614,74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139 809,26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000 0203 9900051180 100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26 614,74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129 809,26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000 0203 9900051180 120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156 424,00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26 614,74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129 809,26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000 0203 9900051180 121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109 184,00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22 819,81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86 364,19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000 0203 9900051180 129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47 240,00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3 794,93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43 445,07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000 0203 9900051180 244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техногенного характера,  пожарная безопасность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87 500,00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Муниципальная программа поселения по чтрейзвычайным ситуациям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87 500,00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82 500,00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000 0310 2000079500 300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000 0310 2000079500 360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473 673,48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473 673,48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Субсидии на поддержание  гидротехзнических сооружений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000 0406 1200070860 000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000 0406 1200070860 200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000 0406 1200070860 240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000 0406 1200070860 244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на поддержание гидротехнических сооружений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12000S0860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12000S0860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12000S0860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12000S0860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8 673,48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000 0406 9900004460 000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000 0406 9900004460 200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000 0406 9900004460 240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000 0406 9900004460 244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4 097 715,90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3 697 715,90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000 0409 1000004310 000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000 0409 1000004310 200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000 0409 1000004310 240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000 0409 1000004310 244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000 0409 1000070760 000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000 0409 1000070760 200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000 0409 1000070760 240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000 0409 1000070760 244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2 098 345,59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 местного бюджета по МП "Развитие автомобильных дорог"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10000S0760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10000S0760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10000S0760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10000S0760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21 195,41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000 0409 9900004310 000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1 278 174,90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878 174,90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000 0409 9900004310 200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1 278 174,90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878 174,90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000 0409 9900004310 240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1 278 174,90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878 174,90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000 0409 9900004310 244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1 278 174,90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878 174,90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000 0412 2900079500 000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000 0412 2900079500 200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000 0412 2900079500 240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000 0412 2900079500 244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4 181 682,10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187 618,99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3 994 063,11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в рамках МП "Содействие занятости населения населенных пунктах Куйбышевского района 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000 0503 0100079500 000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</w:tr>
      <w:tr w:rsidR="008559D3" w:rsidRPr="004132D7" w:rsidTr="008559D3">
        <w:trPr>
          <w:trHeight w:val="78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000 0503 0100079500 100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000 0503 0100079500 110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21 246,28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000 0503 0100079500 111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14 829,90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14 829,90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000 0503 0100079500 119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6 416,38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6 416,38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000 0503 1400079570 000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000 0503 1400079570 200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000 0503 1400079570 240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000 0503 1400079570 244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19 254,00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000 0503 9900005310 000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187 618,99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976 381,01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000 0503 9900005310 200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187 618,99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976 381,01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000 0503 9900005310 240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1 164 000,00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187 618,99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976 381,01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000 0503 9900005310 244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983 700,00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149 751,23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833 948,77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000 0503 9900005310 247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180 300,00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37 867,76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142 432,24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кладбищ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000 0503 9900005340 000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000 0503 9900005340 200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000 0503 9900005340 240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000 0503 9900005340 244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работы по благоустройству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000 0503 9900005350 000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000 0503 9900005350 200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000 0503 9900005350 240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000 0503 9900005350 244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924 000,00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пуктов"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990F255550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990F255550 200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990F255550 240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0503 990F255550 244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2 048 181,82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3 546 830,00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886 710,00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2 660 120,00</w:t>
            </w:r>
          </w:p>
        </w:tc>
      </w:tr>
      <w:tr w:rsidR="008559D3" w:rsidRPr="004132D7" w:rsidTr="008559D3">
        <w:trPr>
          <w:trHeight w:val="58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культуры и мероприятия в сфере культуры и кинематографии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000 0801 9900008190 000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3 546 830,00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886 710,00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2 660 120,00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000 0801 9900008190 500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3 546 830,00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886 710,00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2 660 120,00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000 0801 9900008190 540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3 546 830,00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886 710,00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2 660 120,00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366 976,80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Выплаты муниципальной социальной доплаты к пенсии Куйбышевского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000 1001 9900010100 000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366 976,80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000 1001 9900010100 300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366 976,80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000 1001 9900010100 310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366 976,80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000 1001 9900010100 312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489 000,00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122 023,20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366 976,80</w:t>
            </w: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000 9600 0000000000 000</w:t>
            </w:r>
          </w:p>
        </w:tc>
        <w:tc>
          <w:tcPr>
            <w:tcW w:w="6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-4 573 057,01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-268 125,32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8559D3" w:rsidRPr="004132D7" w:rsidTr="00E96E5E">
        <w:trPr>
          <w:trHeight w:val="3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стро-ки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1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7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4 573 057,01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268 125,32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4 304 931,69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000 01 00 00 00 00 0000 000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4 573 057,01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268 125,32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4 304 931,69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-14 456 394,28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-2 718 423,72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-14 456 394,28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-2 718 423,72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390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19 029 451,29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2 986 549,04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405"/>
        </w:trPr>
        <w:tc>
          <w:tcPr>
            <w:tcW w:w="1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19 029 451,29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2 986 549,04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4132D7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Глава Абрамовского сельсовета                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066800" cy="28575"/>
                      <wp:effectExtent l="0" t="0" r="19050" b="28575"/>
                      <wp:wrapNone/>
                      <wp:docPr id="1027" name="Прямая соединительная линия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A3131" id="Прямая соединительная линия 10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8559D3" w:rsidRPr="004132D7" w:rsidTr="00E96E5E">
              <w:trPr>
                <w:trHeight w:val="255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D3" w:rsidRPr="004132D7" w:rsidRDefault="008559D3" w:rsidP="00E9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132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В.В. Макаров</w:t>
                  </w:r>
                </w:p>
              </w:tc>
            </w:tr>
          </w:tbl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27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152400</wp:posOffset>
                      </wp:positionV>
                      <wp:extent cx="1057275" cy="19050"/>
                      <wp:effectExtent l="0" t="0" r="28575" b="19050"/>
                      <wp:wrapNone/>
                      <wp:docPr id="1026" name="Прямая соединительная линия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DFF8D" id="Прямая соединительная линия 102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2pt" to="113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8559D3" w:rsidRPr="004132D7" w:rsidTr="00E96E5E">
              <w:trPr>
                <w:trHeight w:val="255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D3" w:rsidRPr="004132D7" w:rsidRDefault="008559D3" w:rsidP="00E9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20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142875</wp:posOffset>
                      </wp:positionV>
                      <wp:extent cx="1114425" cy="28575"/>
                      <wp:effectExtent l="0" t="0" r="28575" b="28575"/>
                      <wp:wrapNone/>
                      <wp:docPr id="1025" name="Прямая соединительная линия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E2F86" id="Прямая соединительная линия 10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1.25pt" to="11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</w:tblGrid>
            <w:tr w:rsidR="008559D3" w:rsidRPr="004132D7" w:rsidTr="00E96E5E">
              <w:trPr>
                <w:trHeight w:val="255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559D3" w:rsidRPr="004132D7" w:rsidRDefault="008559D3" w:rsidP="00E96E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4132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В.В.Щученко</w:t>
                  </w:r>
                </w:p>
              </w:tc>
            </w:tr>
          </w:tbl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32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8559D3" w:rsidRPr="004132D7" w:rsidTr="008559D3">
        <w:trPr>
          <w:trHeight w:val="255"/>
        </w:trPr>
        <w:tc>
          <w:tcPr>
            <w:tcW w:w="1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4132D7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lastRenderedPageBreak/>
        <w:t>СОВЕТ ДЕПУТАТОВ</w:t>
      </w:r>
    </w:p>
    <w:p w:rsidR="008559D3" w:rsidRPr="00EC3606" w:rsidRDefault="008559D3" w:rsidP="00855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АБРАМОВСКОГО СЕЛЬСОВЕТА</w:t>
      </w: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КУЙБЫШЕВСКОГО РАЙОНА</w:t>
      </w: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шестого  созыва</w:t>
      </w:r>
    </w:p>
    <w:p w:rsidR="008559D3" w:rsidRPr="00EC3606" w:rsidRDefault="008559D3" w:rsidP="008559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РЕШЕНИЕ</w:t>
      </w: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>Сорок шестой сессии</w:t>
      </w: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sz w:val="26"/>
          <w:szCs w:val="26"/>
        </w:rPr>
        <w:t xml:space="preserve">28.03.2024  № 5 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>О внесении изменений в решение от 27.12.2023  № 3 сорок второй сессии Совета депутатов Абрамовского сельсовета Куйбышевского района Новосибирской области шестого созыва «О  бюджете Абрамовского сельсовета Куйбышевского района Новосибирской области на 2024 год и плановый период 2025 – 2026 г.г.»</w:t>
      </w:r>
    </w:p>
    <w:p w:rsidR="008559D3" w:rsidRPr="00EC3606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6"/>
          <w:szCs w:val="26"/>
        </w:rPr>
        <w:tab/>
      </w:r>
      <w:r w:rsidRPr="00EC3606">
        <w:rPr>
          <w:rFonts w:ascii="Times New Roman" w:hAnsi="Times New Roman"/>
          <w:sz w:val="28"/>
          <w:szCs w:val="28"/>
        </w:rPr>
        <w:t xml:space="preserve">Совет депутатов Абрамовского сельсовета Куйбышевского сельсовета Новосибирской области </w:t>
      </w:r>
    </w:p>
    <w:p w:rsidR="008559D3" w:rsidRPr="00EC3606" w:rsidRDefault="008559D3" w:rsidP="008559D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 xml:space="preserve"> </w:t>
      </w:r>
      <w:r w:rsidRPr="00EC3606">
        <w:rPr>
          <w:rFonts w:ascii="Times New Roman" w:hAnsi="Times New Roman"/>
          <w:sz w:val="28"/>
          <w:szCs w:val="28"/>
        </w:rPr>
        <w:tab/>
      </w:r>
      <w:r w:rsidRPr="00EC3606">
        <w:rPr>
          <w:rFonts w:ascii="Times New Roman" w:hAnsi="Times New Roman"/>
          <w:b/>
          <w:sz w:val="28"/>
          <w:szCs w:val="28"/>
        </w:rPr>
        <w:t>РЕШИЛ: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ab/>
        <w:t>Внести в решение № 3 сорок второй сессии Совета депутатов Абрамовского сельсовета Новосибирской области шестого созыва от 27.12.2024 г. «О  бюджете Абрамовского сельсовета Куйбышевского района Новосибирской области на 2024 год и плановый период 2025 – 2026 г.г.».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1.Утвердить основные характеристики бюджета муниципального образования Абрамовского сельсовета Куйбышевского района Новосибирской области (далее – местный бюджет) на 2024 год: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1) прогнозируемый общий объем доходов местного бюджета в сумме     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14 456 394,28  рублей, в том числе объем безвозмездных поступлений в сумме 11 606 194,28  рублей, из них объем межбюджетных трансфертов, получаемых из других бюджетов бюджетной системы Российской Федерации, в сумме 11 606 194,28  рублей, в том числе объем субсидий, субвенций и иных межбюджетных трансфертов, имеющих целевое назначение, в сумме 4 277 294,28 рублей. 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2) общий объем расходов местного бюджета в сумме 19 029 451,29 рублей.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3) дефицит (профицит) местного бюджета в сумме 4 573 057,01 рублей.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ab/>
        <w:t xml:space="preserve">   2. Утвердить Приложение 2  «</w:t>
      </w:r>
      <w:r w:rsidRPr="00EC3606">
        <w:rPr>
          <w:rFonts w:ascii="Times New Roman" w:hAnsi="Times New Roman"/>
          <w:bCs/>
          <w:sz w:val="28"/>
          <w:szCs w:val="28"/>
        </w:rPr>
        <w:t>Распределение бюджетных ассигнований бюджета  Абрамовского сельсовета Куйбышевского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 2025  и 2026 годов</w:t>
      </w:r>
      <w:r w:rsidRPr="00EC3606">
        <w:rPr>
          <w:rFonts w:ascii="Times New Roman" w:hAnsi="Times New Roman"/>
          <w:sz w:val="28"/>
          <w:szCs w:val="28"/>
        </w:rPr>
        <w:t>» в прилагаемой редакции.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lastRenderedPageBreak/>
        <w:t xml:space="preserve">           3. Утвердить Приложение 3 «</w:t>
      </w:r>
      <w:r w:rsidRPr="00EC3606">
        <w:rPr>
          <w:rFonts w:ascii="Times New Roman" w:hAnsi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  <w:r w:rsidRPr="00EC3606">
        <w:rPr>
          <w:rFonts w:ascii="Times New Roman" w:hAnsi="Times New Roman"/>
          <w:sz w:val="28"/>
          <w:szCs w:val="28"/>
        </w:rPr>
        <w:t xml:space="preserve">» в прилагаемой редакции.   </w:t>
      </w:r>
      <w:r w:rsidRPr="00EC3606">
        <w:rPr>
          <w:rFonts w:ascii="Times New Roman" w:hAnsi="Times New Roman"/>
          <w:sz w:val="28"/>
          <w:szCs w:val="28"/>
        </w:rPr>
        <w:tab/>
      </w:r>
    </w:p>
    <w:p w:rsidR="008559D3" w:rsidRPr="00EC3606" w:rsidRDefault="008559D3" w:rsidP="008559D3">
      <w:pPr>
        <w:tabs>
          <w:tab w:val="left" w:pos="709"/>
        </w:tabs>
        <w:spacing w:after="0" w:line="240" w:lineRule="auto"/>
        <w:ind w:right="119" w:firstLine="153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 xml:space="preserve">  </w:t>
      </w:r>
      <w:r w:rsidRPr="00EC3606">
        <w:rPr>
          <w:rFonts w:ascii="Times New Roman" w:hAnsi="Times New Roman"/>
          <w:sz w:val="28"/>
          <w:szCs w:val="28"/>
        </w:rPr>
        <w:tab/>
        <w:t xml:space="preserve">4. Утвердить Приложение 4 «Ведомственная  структура расходов бюджета Абрамовского сельсовета Куйбышевского района Новосибирской области   на 2024  год и плановый период 2025 и 2026 годов» в прилагаемой редакции.     </w:t>
      </w:r>
    </w:p>
    <w:p w:rsidR="008559D3" w:rsidRPr="00EC3606" w:rsidRDefault="008559D3" w:rsidP="008559D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hAnsi="Times New Roman"/>
          <w:sz w:val="28"/>
          <w:szCs w:val="28"/>
        </w:rPr>
        <w:t xml:space="preserve">         5. Утвердить Приложение 8 «</w:t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Абрамовского сельсовета Куйбышевского района Новосибирской области </w:t>
      </w:r>
      <w:r w:rsidRPr="00EC36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на 2024 год и плановый период 2025  и 2026 годов» в прилагаемой редакции.</w:t>
      </w:r>
    </w:p>
    <w:p w:rsidR="008559D3" w:rsidRPr="00EC3606" w:rsidRDefault="008559D3" w:rsidP="008559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C3606">
        <w:rPr>
          <w:rFonts w:ascii="Times New Roman" w:hAnsi="Times New Roman"/>
          <w:sz w:val="28"/>
          <w:szCs w:val="28"/>
        </w:rPr>
        <w:t>6. Утвердить статью 7 объем бюджетных ассигнований дорожного фонда Абрамовского сельсовета Куйбышевского района Новосибирской области:</w:t>
      </w:r>
    </w:p>
    <w:p w:rsidR="008559D3" w:rsidRPr="00EC3606" w:rsidRDefault="008559D3" w:rsidP="008559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606">
        <w:rPr>
          <w:rFonts w:ascii="Times New Roman" w:hAnsi="Times New Roman"/>
          <w:sz w:val="28"/>
          <w:szCs w:val="28"/>
        </w:rPr>
        <w:t xml:space="preserve">      1)   на 2024 год в сумме </w:t>
      </w:r>
      <w:r w:rsidRPr="00EC3606">
        <w:rPr>
          <w:rFonts w:ascii="Times New Roman" w:hAnsi="Times New Roman"/>
          <w:b/>
          <w:sz w:val="28"/>
          <w:szCs w:val="28"/>
        </w:rPr>
        <w:t xml:space="preserve"> </w:t>
      </w:r>
      <w:r w:rsidRPr="00EC3606">
        <w:rPr>
          <w:rFonts w:ascii="Times New Roman" w:hAnsi="Times New Roman"/>
          <w:sz w:val="28"/>
          <w:szCs w:val="28"/>
        </w:rPr>
        <w:t>4 087 715,90</w:t>
      </w:r>
      <w:r w:rsidRPr="00EC3606">
        <w:rPr>
          <w:rFonts w:ascii="Times New Roman" w:hAnsi="Times New Roman"/>
          <w:b/>
          <w:sz w:val="28"/>
          <w:szCs w:val="28"/>
        </w:rPr>
        <w:t xml:space="preserve"> </w:t>
      </w:r>
      <w:r w:rsidRPr="00EC3606">
        <w:rPr>
          <w:rFonts w:ascii="Times New Roman" w:hAnsi="Times New Roman"/>
          <w:sz w:val="28"/>
          <w:szCs w:val="28"/>
        </w:rPr>
        <w:t>рублей;</w:t>
      </w:r>
    </w:p>
    <w:p w:rsidR="008559D3" w:rsidRPr="00EC3606" w:rsidRDefault="008559D3" w:rsidP="008559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hAnsi="Times New Roman"/>
          <w:sz w:val="28"/>
          <w:szCs w:val="28"/>
        </w:rPr>
        <w:t xml:space="preserve">2)  на 2025 год в сумме 9 556 550,00 рублей, на 2026 год в сумме 1 064 800,00 </w:t>
      </w:r>
      <w:r w:rsidRPr="00EC3606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8</w:t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>. Направить данное решение главе Абрамовского сельсовета для подписания и обнародования.</w:t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  <w:t xml:space="preserve">  </w:t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>. Решение вступает в силу со дня его официального опубликования в бюллетене органов местного самоуправления «Курьер».</w:t>
      </w:r>
      <w:r w:rsidRPr="00EC3606">
        <w:rPr>
          <w:rFonts w:ascii="Times New Roman" w:eastAsia="Times New Roman" w:hAnsi="Times New Roman"/>
          <w:sz w:val="28"/>
          <w:szCs w:val="28"/>
          <w:lang w:val="x-none" w:eastAsia="ru-RU"/>
        </w:rPr>
        <w:tab/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Глава  </w:t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>Абрамовского сельсовета</w:t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</w:t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Новосибирской области       </w:t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В.В.Макаров</w:t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</w:p>
    <w:p w:rsidR="008559D3" w:rsidRPr="00EC3606" w:rsidRDefault="008559D3" w:rsidP="008559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559D3" w:rsidRPr="00EC3606" w:rsidRDefault="008559D3" w:rsidP="008559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3606">
        <w:rPr>
          <w:rFonts w:ascii="Times New Roman" w:eastAsia="Times New Roman" w:hAnsi="Times New Roman"/>
          <w:bCs/>
          <w:sz w:val="28"/>
          <w:szCs w:val="28"/>
          <w:lang w:eastAsia="ru-RU"/>
        </w:rPr>
        <w:t>Абрамовского сельсовета</w:t>
      </w:r>
    </w:p>
    <w:p w:rsidR="008559D3" w:rsidRPr="00EC3606" w:rsidRDefault="008559D3" w:rsidP="008559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3606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  <w:r w:rsidRPr="00EC3606">
        <w:rPr>
          <w:rFonts w:ascii="Times New Roman" w:hAnsi="Times New Roman"/>
          <w:bCs/>
          <w:sz w:val="28"/>
          <w:szCs w:val="28"/>
        </w:rPr>
        <w:tab/>
      </w:r>
    </w:p>
    <w:p w:rsidR="008559D3" w:rsidRPr="00EC3606" w:rsidRDefault="008559D3" w:rsidP="008559D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C3606">
        <w:rPr>
          <w:rFonts w:ascii="Times New Roman" w:hAnsi="Times New Roman"/>
          <w:bCs/>
          <w:sz w:val="28"/>
          <w:szCs w:val="28"/>
        </w:rPr>
        <w:t>Новосибирской области</w:t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C3606">
        <w:rPr>
          <w:rFonts w:ascii="Times New Roman" w:eastAsia="Times New Roman" w:hAnsi="Times New Roman"/>
          <w:sz w:val="28"/>
          <w:szCs w:val="28"/>
          <w:lang w:eastAsia="ru-RU"/>
        </w:rPr>
        <w:tab/>
        <w:t>Л.А.Токарева</w:t>
      </w:r>
    </w:p>
    <w:p w:rsidR="008559D3" w:rsidRPr="00EC3606" w:rsidRDefault="008559D3" w:rsidP="008559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hAnsi="Times New Roman"/>
          <w:b/>
          <w:sz w:val="26"/>
          <w:szCs w:val="26"/>
        </w:rPr>
        <w:t xml:space="preserve"> 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  <w:r w:rsidRPr="00EC3606">
        <w:rPr>
          <w:rFonts w:ascii="Times New Roman" w:hAnsi="Times New Roman"/>
          <w:sz w:val="20"/>
          <w:szCs w:val="20"/>
        </w:rPr>
        <w:t>Приложение №2</w:t>
      </w: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sz w:val="20"/>
          <w:szCs w:val="20"/>
        </w:rPr>
      </w:pPr>
    </w:p>
    <w:tbl>
      <w:tblPr>
        <w:tblW w:w="14776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4776"/>
      </w:tblGrid>
      <w:tr w:rsidR="008559D3" w:rsidRPr="00EC3606" w:rsidTr="00E96E5E">
        <w:trPr>
          <w:trHeight w:val="945"/>
        </w:trPr>
        <w:tc>
          <w:tcPr>
            <w:tcW w:w="1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Бюджетные ассигнования по расходам местного бюджета  Новосибирской области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 разрезе главных распорядителей, разделов, подразделов, целевых статей 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(муниципальных программ и непрограммных направлений деятельности),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групп и подгрупп видов расходов классификации расходов местного бюджета на 2024 год 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 плановый период 2025 и 2026 года.</w:t>
            </w:r>
          </w:p>
        </w:tc>
      </w:tr>
    </w:tbl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C36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Рублей</w:t>
      </w: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72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708"/>
        <w:gridCol w:w="569"/>
        <w:gridCol w:w="709"/>
        <w:gridCol w:w="1417"/>
        <w:gridCol w:w="573"/>
        <w:gridCol w:w="1275"/>
        <w:gridCol w:w="1416"/>
        <w:gridCol w:w="1101"/>
        <w:gridCol w:w="1098"/>
        <w:gridCol w:w="1098"/>
        <w:gridCol w:w="1098"/>
        <w:gridCol w:w="1098"/>
        <w:gridCol w:w="1097"/>
        <w:gridCol w:w="1098"/>
        <w:gridCol w:w="1105"/>
      </w:tblGrid>
      <w:tr w:rsidR="008559D3" w:rsidRPr="00EC3606" w:rsidTr="00E96E5E">
        <w:trPr>
          <w:gridAfter w:val="7"/>
          <w:wAfter w:w="7692" w:type="dxa"/>
          <w:trHeight w:val="255"/>
        </w:trPr>
        <w:tc>
          <w:tcPr>
            <w:tcW w:w="1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по классификации расходов бюджета</w:t>
            </w:r>
          </w:p>
        </w:tc>
        <w:tc>
          <w:tcPr>
            <w:tcW w:w="37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8559D3" w:rsidRPr="00EC3606" w:rsidTr="00E96E5E">
        <w:trPr>
          <w:gridAfter w:val="7"/>
          <w:wAfter w:w="7692" w:type="dxa"/>
          <w:trHeight w:val="1155"/>
        </w:trPr>
        <w:tc>
          <w:tcPr>
            <w:tcW w:w="1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код главного распорядителя бюджетных средств</w:t>
            </w:r>
          </w:p>
        </w:tc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вида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8559D3" w:rsidRPr="00EC3606" w:rsidTr="00E96E5E">
        <w:trPr>
          <w:gridAfter w:val="7"/>
          <w:wAfter w:w="7692" w:type="dxa"/>
          <w:trHeight w:val="2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Абрамовского сельсовета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19 029 251,29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16 327 248,00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8 158 760,00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5 993 625,81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5 793 760,00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5 851 035,00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 государственной программы Новосибирской </w:t>
            </w: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4 784 725,81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4 470 955,81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313 770,00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4 564 389,38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9 599 550,00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1 107 800,00</w:t>
            </w:r>
          </w:p>
        </w:tc>
      </w:tr>
      <w:tr w:rsidR="008559D3" w:rsidRPr="00EC3606" w:rsidTr="00E96E5E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473 673,48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127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4 087 715,90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9 556 550,00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</w:t>
            </w: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190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8 500 000,00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1 056 550,00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4 181 682,10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4 181 682,10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gridAfter w:val="7"/>
          <w:wAfter w:w="7692" w:type="dxa"/>
          <w:trHeight w:val="85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1 164 000,00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924 000,00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106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43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64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</w:t>
            </w: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культуры и кинематографии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5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7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98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5" w:type="dxa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191 090,00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gridAfter w:val="7"/>
          <w:wAfter w:w="7692" w:type="dxa"/>
          <w:trHeight w:val="285"/>
        </w:trPr>
        <w:tc>
          <w:tcPr>
            <w:tcW w:w="18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19 029 451,29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16 327 248,00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sz w:val="16"/>
                <w:szCs w:val="16"/>
              </w:rPr>
              <w:t>8 158 760,00</w:t>
            </w:r>
          </w:p>
        </w:tc>
      </w:tr>
    </w:tbl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C36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Приложение №3</w:t>
      </w: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C36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Распределение бюджетных ассигнований по разделам, подразделам, целевым статьям</w:t>
      </w: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EC36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(муниципальным программ и непрограммным направлениям деятельности) </w:t>
      </w: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C36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группам и подгруппам видов расходов на 2024 год и плановый период 2025 и 2026 годов</w:t>
      </w: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C360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Рублей</w:t>
      </w: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framePr w:hSpace="180" w:wrap="around" w:vAnchor="text" w:hAnchor="page" w:x="1831" w:y="2072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728"/>
        <w:gridCol w:w="1628"/>
        <w:gridCol w:w="794"/>
        <w:gridCol w:w="608"/>
        <w:gridCol w:w="567"/>
        <w:gridCol w:w="1135"/>
        <w:gridCol w:w="1153"/>
        <w:gridCol w:w="1276"/>
      </w:tblGrid>
      <w:tr w:rsidR="008559D3" w:rsidRPr="00EC3606" w:rsidTr="00E96E5E">
        <w:trPr>
          <w:trHeight w:val="375"/>
        </w:trPr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559D3" w:rsidRPr="00EC3606" w:rsidTr="00E96E5E">
        <w:trPr>
          <w:trHeight w:val="360"/>
        </w:trPr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2 819 541,00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286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72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201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1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15 645 236,53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7 779 248,00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8 110 760,00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4 490 955,81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1 056 550,00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1 164 000,00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115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924 000,00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201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1 292 670,00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1 292 670,00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45"/>
        </w:trPr>
        <w:tc>
          <w:tcPr>
            <w:tcW w:w="2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313 770,00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99.9.00.00000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191 090,00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trHeight w:val="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0000000000000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19 029 451,3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16 327 248,0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8 158 760,0</w:t>
            </w:r>
          </w:p>
        </w:tc>
      </w:tr>
    </w:tbl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</w:p>
    <w:p w:rsidR="008559D3" w:rsidRPr="00EC3606" w:rsidRDefault="008559D3" w:rsidP="008559D3">
      <w:pPr>
        <w:spacing w:after="0" w:line="240" w:lineRule="auto"/>
        <w:ind w:left="238" w:right="-2" w:firstLine="1606"/>
        <w:jc w:val="right"/>
        <w:rPr>
          <w:rFonts w:ascii="Times New Roman" w:hAnsi="Times New Roman"/>
          <w:b/>
          <w:sz w:val="15"/>
          <w:szCs w:val="15"/>
        </w:rPr>
      </w:pPr>
      <w:r w:rsidRPr="00EC3606">
        <w:rPr>
          <w:rFonts w:ascii="Times New Roman" w:hAnsi="Times New Roman"/>
          <w:b/>
          <w:sz w:val="15"/>
          <w:szCs w:val="15"/>
        </w:rPr>
        <w:t>Приложение №4</w:t>
      </w:r>
    </w:p>
    <w:tbl>
      <w:tblPr>
        <w:tblW w:w="14686" w:type="dxa"/>
        <w:tblInd w:w="-1701" w:type="dxa"/>
        <w:tblLook w:val="04A0" w:firstRow="1" w:lastRow="0" w:firstColumn="1" w:lastColumn="0" w:noHBand="0" w:noVBand="1"/>
      </w:tblPr>
      <w:tblGrid>
        <w:gridCol w:w="14686"/>
      </w:tblGrid>
      <w:tr w:rsidR="008559D3" w:rsidRPr="00EC3606" w:rsidTr="00E96E5E">
        <w:trPr>
          <w:trHeight w:val="705"/>
        </w:trPr>
        <w:tc>
          <w:tcPr>
            <w:tcW w:w="14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Абрамовского сельсовета Куйбышевского района  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Новосибирской области на 2024, 2025 и 2026 годы</w:t>
            </w:r>
          </w:p>
        </w:tc>
      </w:tr>
    </w:tbl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C360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C3606">
        <w:rPr>
          <w:rFonts w:ascii="Times New Roman" w:eastAsia="Times New Roman" w:hAnsi="Times New Roman"/>
          <w:bCs/>
          <w:sz w:val="16"/>
          <w:szCs w:val="16"/>
          <w:lang w:eastAsia="ru-RU"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77"/>
        <w:gridCol w:w="540"/>
        <w:gridCol w:w="357"/>
        <w:gridCol w:w="387"/>
        <w:gridCol w:w="1020"/>
        <w:gridCol w:w="493"/>
        <w:gridCol w:w="1245"/>
        <w:gridCol w:w="830"/>
        <w:gridCol w:w="796"/>
      </w:tblGrid>
      <w:tr w:rsidR="008559D3" w:rsidRPr="00EC3606" w:rsidTr="00E96E5E">
        <w:trPr>
          <w:trHeight w:val="375"/>
        </w:trPr>
        <w:tc>
          <w:tcPr>
            <w:tcW w:w="1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559D3" w:rsidRPr="00EC3606" w:rsidTr="00E96E5E">
        <w:trPr>
          <w:trHeight w:val="360"/>
        </w:trPr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8559D3" w:rsidRPr="00EC3606" w:rsidTr="00E96E5E">
        <w:trPr>
          <w:trHeight w:val="276"/>
        </w:trPr>
        <w:tc>
          <w:tcPr>
            <w:tcW w:w="1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администрация Абрамовского сельсовета Куйбышевского района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19 029 451,29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16 327 248,00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8 158 760,00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5 993 625,81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5 793 760,00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5 851 035,00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99.0.00.01100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99.0.00.01100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978 900,00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978 900,00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4 784 725,81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4 784 725,81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4 470 955,81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4 744 860,00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4 802 135,00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2 763 500,00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3 568 860,00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3 571 035,00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1 607 455,81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1 220 100,00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850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11 000,00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313 770,00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313 770,00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99.0.00.70510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313 770,00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99.0.00.01400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99.0.00.01700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99.0.00.01700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870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99.0.00.01610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99.0.00.01610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166 424,00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156 424,00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183 648,00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201 160,00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99.0.00.51180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115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20.0.00.79500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87 500,00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82 500,00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4 564 389,38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9 599 550,00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1 107 800,00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Водное хозяйство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473 673,48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"Охрана окружающей среды Куйбышевского района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433 673,48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201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12.0.00.70860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425 000,00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12.0.00.70860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425 000,00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12.0.00.S0860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8 673,48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12.0.00.S0860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8 673,48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Расходы на реализацию водохозяйственных и водоохранных мероприятий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99.0.00.04460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99.0.00.04460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40 000,00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4 087 715,90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9 556 550,00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автомобильных дорог местного значения в Куйбышевском районе 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2 819 541,00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8 500 000,00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286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Содержание автомобильных дорог и дорожных сооружений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700 000,00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72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10.0.00.70760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2 098 345,59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8 500 000,00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10.0.00.70760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2 098 345,59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8 500 000,00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Софинансирование местного бюджета на реализацию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10.0.00.S0760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21 195,41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10.0.00.S0760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21 195,41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1 056 550,00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1 268 174,90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1 056 550,00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115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99.0.00.04310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1 268 174,90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1 056 550,00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1 064 800,00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29.0.00.79500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29.0.00.79500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3 000,00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4 181 682,10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144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4 181 682,10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21 246,28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01.0.00.79500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21 246,28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14.0.00.00000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14.0.00.79570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19 254,00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14.0.00.79570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19 254,00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4 141 181,82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1 164 000,00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99.0.00.05310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1 164 000,00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60 200,00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101 885,00</w:t>
            </w:r>
          </w:p>
        </w:tc>
      </w:tr>
      <w:tr w:rsidR="008559D3" w:rsidRPr="00EC3606" w:rsidTr="00E96E5E">
        <w:trPr>
          <w:trHeight w:val="201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99.0.00.05340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87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99.0.00.05340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99.0.00.05350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924 000,00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99.0.00.05350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924 000,00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115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990F200000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99.0.F2.00000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99.0.F2.55550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2 048 181,82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99.0.F2.55550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2 048 181,82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99.0.00.08190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585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99.0.00.08190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540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3 546 830,00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Непрограммные направления бюджета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99.0.00.10100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300"/>
        </w:trPr>
        <w:tc>
          <w:tcPr>
            <w:tcW w:w="19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255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99.0.00.10100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489 000,00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EC3606">
              <w:rPr>
                <w:rFonts w:ascii="Times New Roman" w:hAnsi="Times New Roman"/>
                <w:sz w:val="16"/>
                <w:szCs w:val="16"/>
              </w:rPr>
              <w:t>454 000,00</w:t>
            </w:r>
          </w:p>
        </w:tc>
      </w:tr>
      <w:tr w:rsidR="008559D3" w:rsidRPr="00EC3606" w:rsidTr="00E96E5E">
        <w:trPr>
          <w:trHeight w:val="255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  <w:tr w:rsidR="008559D3" w:rsidRPr="00EC3606" w:rsidTr="00E96E5E">
        <w:trPr>
          <w:trHeight w:val="255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191 090,00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3606">
              <w:rPr>
                <w:rFonts w:ascii="Times New Roman" w:hAnsi="Times New Roman"/>
                <w:b/>
                <w:bCs/>
                <w:sz w:val="16"/>
                <w:szCs w:val="16"/>
              </w:rPr>
              <w:t>397 880,00</w:t>
            </w:r>
          </w:p>
        </w:tc>
      </w:tr>
    </w:tbl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5"/>
        <w:gridCol w:w="4261"/>
        <w:gridCol w:w="1243"/>
        <w:gridCol w:w="1247"/>
        <w:gridCol w:w="1349"/>
      </w:tblGrid>
      <w:tr w:rsidR="008559D3" w:rsidRPr="00EC3606" w:rsidTr="00E96E5E">
        <w:trPr>
          <w:trHeight w:val="435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№8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Абрамовского сельсовета Куйбышевского района Новосибирской области </w:t>
            </w:r>
            <w:r w:rsidRPr="00EC360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C36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2024 год и плановый период   2025  и 2026 годов</w:t>
            </w:r>
          </w:p>
        </w:tc>
      </w:tr>
      <w:tr w:rsidR="008559D3" w:rsidRPr="00EC3606" w:rsidTr="00E96E5E">
        <w:trPr>
          <w:trHeight w:val="435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559D3" w:rsidRPr="00EC3606" w:rsidTr="00E96E5E">
        <w:trPr>
          <w:trHeight w:val="37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315"/>
        </w:trPr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8559D3" w:rsidRPr="00EC3606" w:rsidTr="00E96E5E">
        <w:trPr>
          <w:trHeight w:val="276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ИФДБ</w:t>
            </w:r>
          </w:p>
        </w:tc>
        <w:tc>
          <w:tcPr>
            <w:tcW w:w="2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8559D3" w:rsidRPr="00EC3606" w:rsidTr="00E96E5E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285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276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59D3" w:rsidRPr="00EC3606" w:rsidTr="00E96E5E">
        <w:trPr>
          <w:trHeight w:val="1560"/>
        </w:trPr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</w:tr>
      <w:tr w:rsidR="008559D3" w:rsidRPr="00EC3606" w:rsidTr="00E96E5E">
        <w:trPr>
          <w:trHeight w:val="31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8559D3" w:rsidRPr="00EC3606" w:rsidTr="00E96E5E">
        <w:trPr>
          <w:trHeight w:val="172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000 01 00 00 00 00 0000 000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внутреннего финансового дефицита местного бюджета , в том числе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4 573 057,01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59D3" w:rsidRPr="00EC3606" w:rsidTr="00E96E5E">
        <w:trPr>
          <w:trHeight w:val="169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000 10 30 10 01 00000 710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Получение кредитов от других бюджетов бюджетной системы Российской Федерации бюджетами  сельских  поселений в валюте Российской Федерации 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59D3" w:rsidRPr="00EC3606" w:rsidTr="00E96E5E">
        <w:trPr>
          <w:trHeight w:val="1080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000 10 30 10 01 00000 810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Погашение бюджетами сельских 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8559D3" w:rsidRPr="00EC3606" w:rsidTr="00E96E5E">
        <w:trPr>
          <w:trHeight w:val="124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000 10 50 20 11 00000 510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прочих остатков денежных средств бюджета  сельских поселений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-14 456 394,28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-16 327 248,00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-8 158 760,00</w:t>
            </w:r>
          </w:p>
        </w:tc>
      </w:tr>
      <w:tr w:rsidR="008559D3" w:rsidRPr="00EC3606" w:rsidTr="00E96E5E">
        <w:trPr>
          <w:trHeight w:val="1245"/>
        </w:trPr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000 10 50 20 11 00000 610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59D3" w:rsidRPr="00EC3606" w:rsidRDefault="008559D3" w:rsidP="00E96E5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19 029 451,29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16 327 248,00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D3" w:rsidRPr="00EC3606" w:rsidRDefault="008559D3" w:rsidP="00E96E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C36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8 158 760,00</w:t>
            </w:r>
          </w:p>
        </w:tc>
      </w:tr>
    </w:tbl>
    <w:p w:rsidR="008559D3" w:rsidRPr="00EC3606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Pr="004132D7" w:rsidRDefault="008559D3" w:rsidP="008559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559D3" w:rsidRPr="00172BC6" w:rsidRDefault="008559D3" w:rsidP="008559D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Редакционный совет: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Макаров В. В.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(председатель редакционного совета)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Лапина Е.Ю.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(секретарь редакционного совета)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Починяева И.С.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Устюгова Г.П.</w:t>
      </w:r>
    </w:p>
    <w:p w:rsidR="007804A0" w:rsidRPr="00714909" w:rsidRDefault="007804A0" w:rsidP="007804A0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издателя: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632352 село Абрамово, ул. Зеленая, 26,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Куйбышевский район</w:t>
      </w: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39-400, факс 39-137</w:t>
      </w:r>
    </w:p>
    <w:p w:rsidR="007804A0" w:rsidRPr="007804A0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7804A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1490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7804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10" w:history="1"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adm</w:t>
        </w:r>
        <w:r w:rsidRPr="007804A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abramovo</w:t>
        </w:r>
        <w:r w:rsidRPr="007804A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804A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1490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7804A0" w:rsidRPr="007804A0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804A0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804A0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4A0" w:rsidRPr="00714909" w:rsidRDefault="007804A0" w:rsidP="007804A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909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Тираж 5 экземпляров</w:t>
      </w:r>
    </w:p>
    <w:p w:rsidR="007804A0" w:rsidRPr="00714909" w:rsidRDefault="007804A0" w:rsidP="007804A0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4A0" w:rsidRPr="00714909" w:rsidRDefault="007804A0" w:rsidP="007804A0"/>
    <w:p w:rsidR="007804A0" w:rsidRDefault="007804A0" w:rsidP="007804A0"/>
    <w:p w:rsidR="007804A0" w:rsidRDefault="007804A0" w:rsidP="007804A0"/>
    <w:p w:rsidR="007804A0" w:rsidRDefault="007804A0" w:rsidP="007804A0"/>
    <w:p w:rsidR="00314E05" w:rsidRDefault="00314E05"/>
    <w:sectPr w:rsidR="00314E0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61811"/>
      <w:docPartObj>
        <w:docPartGallery w:val="Page Numbers (Bottom of Page)"/>
        <w:docPartUnique/>
      </w:docPartObj>
    </w:sdtPr>
    <w:sdtEndPr/>
    <w:sdtContent>
      <w:p w:rsidR="00685B45" w:rsidRDefault="008559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5B45" w:rsidRDefault="008559D3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03A175DB"/>
    <w:multiLevelType w:val="hybridMultilevel"/>
    <w:tmpl w:val="B8F6381E"/>
    <w:lvl w:ilvl="0" w:tplc="9C887E46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8013FAC"/>
    <w:multiLevelType w:val="hybridMultilevel"/>
    <w:tmpl w:val="0C8234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083056F6"/>
    <w:multiLevelType w:val="hybridMultilevel"/>
    <w:tmpl w:val="6A82579A"/>
    <w:lvl w:ilvl="0" w:tplc="4F1EBBA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B6809"/>
    <w:multiLevelType w:val="hybridMultilevel"/>
    <w:tmpl w:val="F792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056876"/>
    <w:multiLevelType w:val="hybridMultilevel"/>
    <w:tmpl w:val="808C1294"/>
    <w:lvl w:ilvl="0" w:tplc="2F16B8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C36CD0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8817EA"/>
    <w:multiLevelType w:val="hybridMultilevel"/>
    <w:tmpl w:val="A366E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1"/>
  </w:num>
  <w:num w:numId="10">
    <w:abstractNumId w:val="10"/>
  </w:num>
  <w:num w:numId="11">
    <w:abstractNumId w:val="11"/>
  </w:num>
  <w:num w:numId="12">
    <w:abstractNumId w:val="18"/>
  </w:num>
  <w:num w:numId="13">
    <w:abstractNumId w:val="23"/>
  </w:num>
  <w:num w:numId="14">
    <w:abstractNumId w:val="19"/>
  </w:num>
  <w:num w:numId="15">
    <w:abstractNumId w:val="14"/>
  </w:num>
  <w:num w:numId="16">
    <w:abstractNumId w:val="24"/>
  </w:num>
  <w:num w:numId="17">
    <w:abstractNumId w:val="22"/>
  </w:num>
  <w:num w:numId="18">
    <w:abstractNumId w:val="25"/>
  </w:num>
  <w:num w:numId="19">
    <w:abstractNumId w:val="13"/>
  </w:num>
  <w:num w:numId="20">
    <w:abstractNumId w:val="26"/>
  </w:num>
  <w:num w:numId="21">
    <w:abstractNumId w:val="1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</w:num>
  <w:num w:numId="25">
    <w:abstractNumId w:val="16"/>
  </w:num>
  <w:num w:numId="26">
    <w:abstractNumId w:val="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2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A0"/>
    <w:rsid w:val="00314E05"/>
    <w:rsid w:val="007804A0"/>
    <w:rsid w:val="0085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7CC59-7213-4144-8730-0FF5F46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A0"/>
  </w:style>
  <w:style w:type="paragraph" w:styleId="1">
    <w:name w:val="heading 1"/>
    <w:basedOn w:val="a"/>
    <w:next w:val="a"/>
    <w:link w:val="10"/>
    <w:uiPriority w:val="9"/>
    <w:qFormat/>
    <w:rsid w:val="008559D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59D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59D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80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804A0"/>
  </w:style>
  <w:style w:type="character" w:customStyle="1" w:styleId="10">
    <w:name w:val="Заголовок 1 Знак"/>
    <w:basedOn w:val="a0"/>
    <w:link w:val="1"/>
    <w:uiPriority w:val="9"/>
    <w:rsid w:val="008559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559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559D3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559D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8559D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link w:val="ConsPlusNormal0"/>
    <w:rsid w:val="008559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9D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559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8559D3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rsid w:val="008559D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559D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Текст примечания Знак"/>
    <w:link w:val="aa"/>
    <w:uiPriority w:val="99"/>
    <w:semiHidden/>
    <w:rsid w:val="008559D3"/>
  </w:style>
  <w:style w:type="paragraph" w:styleId="aa">
    <w:name w:val="annotation text"/>
    <w:basedOn w:val="a"/>
    <w:link w:val="a9"/>
    <w:uiPriority w:val="99"/>
    <w:semiHidden/>
    <w:unhideWhenUsed/>
    <w:rsid w:val="008559D3"/>
    <w:pPr>
      <w:spacing w:after="200" w:line="240" w:lineRule="auto"/>
    </w:pPr>
  </w:style>
  <w:style w:type="character" w:customStyle="1" w:styleId="11">
    <w:name w:val="Текст примечания Знак1"/>
    <w:basedOn w:val="a0"/>
    <w:uiPriority w:val="99"/>
    <w:semiHidden/>
    <w:rsid w:val="008559D3"/>
    <w:rPr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8559D3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8559D3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8559D3"/>
    <w:rPr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8559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559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8559D3"/>
    <w:rPr>
      <w:sz w:val="16"/>
      <w:szCs w:val="16"/>
    </w:rPr>
  </w:style>
  <w:style w:type="character" w:styleId="af">
    <w:name w:val="Hyperlink"/>
    <w:uiPriority w:val="99"/>
    <w:unhideWhenUsed/>
    <w:rsid w:val="008559D3"/>
    <w:rPr>
      <w:color w:val="0000FF"/>
      <w:u w:val="single"/>
    </w:rPr>
  </w:style>
  <w:style w:type="paragraph" w:styleId="af0">
    <w:name w:val="Body Text"/>
    <w:basedOn w:val="a"/>
    <w:link w:val="af1"/>
    <w:unhideWhenUsed/>
    <w:qFormat/>
    <w:rsid w:val="008559D3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rsid w:val="008559D3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8559D3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8559D3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iPriority w:val="99"/>
    <w:semiHidden/>
    <w:unhideWhenUsed/>
    <w:rsid w:val="008559D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559D3"/>
    <w:rPr>
      <w:rFonts w:ascii="Calibri" w:eastAsia="Calibri" w:hAnsi="Calibri" w:cs="Times New Roman"/>
    </w:rPr>
  </w:style>
  <w:style w:type="paragraph" w:styleId="23">
    <w:name w:val="Body Text First Indent 2"/>
    <w:basedOn w:val="af4"/>
    <w:link w:val="24"/>
    <w:uiPriority w:val="99"/>
    <w:semiHidden/>
    <w:unhideWhenUsed/>
    <w:rsid w:val="008559D3"/>
    <w:pPr>
      <w:ind w:firstLine="210"/>
    </w:pPr>
  </w:style>
  <w:style w:type="character" w:customStyle="1" w:styleId="24">
    <w:name w:val="Красная строка 2 Знак"/>
    <w:basedOn w:val="af5"/>
    <w:link w:val="23"/>
    <w:uiPriority w:val="99"/>
    <w:semiHidden/>
    <w:rsid w:val="008559D3"/>
    <w:rPr>
      <w:rFonts w:ascii="Calibri" w:eastAsia="Calibri" w:hAnsi="Calibri" w:cs="Times New Roman"/>
    </w:rPr>
  </w:style>
  <w:style w:type="paragraph" w:customStyle="1" w:styleId="af6">
    <w:name w:val="Основной текст с отступом.Нумерованный список !!.Надин стиль"/>
    <w:basedOn w:val="a"/>
    <w:rsid w:val="008559D3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af7">
    <w:name w:val="Знак"/>
    <w:basedOn w:val="a"/>
    <w:rsid w:val="008559D3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a"/>
    <w:qFormat/>
    <w:rsid w:val="00855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Document Map"/>
    <w:basedOn w:val="a"/>
    <w:link w:val="af9"/>
    <w:semiHidden/>
    <w:rsid w:val="008559D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8559D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HTML">
    <w:name w:val="HTML Acronym"/>
    <w:basedOn w:val="a0"/>
    <w:rsid w:val="008559D3"/>
  </w:style>
  <w:style w:type="paragraph" w:styleId="afa">
    <w:name w:val="Normal (Web)"/>
    <w:basedOn w:val="a"/>
    <w:uiPriority w:val="99"/>
    <w:semiHidden/>
    <w:unhideWhenUsed/>
    <w:rsid w:val="0085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8559D3"/>
  </w:style>
  <w:style w:type="numbering" w:customStyle="1" w:styleId="13">
    <w:name w:val="Нет списка1"/>
    <w:next w:val="a2"/>
    <w:uiPriority w:val="99"/>
    <w:semiHidden/>
    <w:unhideWhenUsed/>
    <w:rsid w:val="008559D3"/>
  </w:style>
  <w:style w:type="numbering" w:customStyle="1" w:styleId="25">
    <w:name w:val="Нет списка2"/>
    <w:next w:val="a2"/>
    <w:uiPriority w:val="99"/>
    <w:semiHidden/>
    <w:unhideWhenUsed/>
    <w:rsid w:val="0085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859/85f7dc8994f991a1132725df3886eeefc605e1b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51057/b2e6330676521dbd370dc8e1a35e68b0cfe059f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9908/b2e6330676521dbd370dc8e1a35e68b0cfe059f3/" TargetMode="External"/><Relationship Id="rId11" Type="http://schemas.openxmlformats.org/officeDocument/2006/relationships/footer" Target="footer1.xml"/><Relationship Id="rId5" Type="http://schemas.openxmlformats.org/officeDocument/2006/relationships/hyperlink" Target="https://www.consultant.ru/document/cons_doc_LAW_469908/b2e6330676521dbd370dc8e1a35e68b0cfe059f3/" TargetMode="External"/><Relationship Id="rId10" Type="http://schemas.openxmlformats.org/officeDocument/2006/relationships/hyperlink" Target="mailto:adm.abram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9908/79ef636f9ef4c612a570bbf76ea9fa860202e8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49</Pages>
  <Words>14418</Words>
  <Characters>82185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2024-05-03T06:18:00Z</dcterms:created>
  <dcterms:modified xsi:type="dcterms:W3CDTF">2024-05-03T06:38:00Z</dcterms:modified>
</cp:coreProperties>
</file>