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92944" w:rsidRPr="004C2802" w:rsidTr="00F92944">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F92944" w:rsidRPr="004C2802" w:rsidRDefault="00F92944" w:rsidP="00F92944">
            <w:pPr>
              <w:spacing w:after="0" w:line="240" w:lineRule="auto"/>
              <w:ind w:firstLine="567"/>
              <w:jc w:val="center"/>
              <w:rPr>
                <w:rFonts w:ascii="Times New Roman" w:eastAsia="Times New Roman" w:hAnsi="Times New Roman" w:cs="Times New Roman"/>
                <w:b/>
                <w:i/>
                <w:sz w:val="20"/>
                <w:szCs w:val="24"/>
                <w:lang w:eastAsia="ar-SA"/>
              </w:rPr>
            </w:pPr>
          </w:p>
          <w:p w:rsidR="00F92944" w:rsidRPr="004C2802" w:rsidRDefault="00F92944" w:rsidP="00F92944">
            <w:pPr>
              <w:suppressAutoHyphens/>
              <w:spacing w:after="0" w:line="300" w:lineRule="auto"/>
              <w:ind w:firstLine="567"/>
              <w:jc w:val="center"/>
              <w:rPr>
                <w:rFonts w:ascii="Times New Roman" w:eastAsia="Times New Roman" w:hAnsi="Times New Roman" w:cs="Times New Roman"/>
                <w:b/>
                <w:i/>
                <w:sz w:val="72"/>
                <w:szCs w:val="72"/>
                <w:lang w:eastAsia="ar-SA"/>
              </w:rPr>
            </w:pPr>
            <w:r w:rsidRPr="004C2802">
              <w:rPr>
                <w:rFonts w:ascii="Times New Roman" w:eastAsia="Times New Roman" w:hAnsi="Times New Roman" w:cs="Times New Roman"/>
                <w:b/>
                <w:i/>
                <w:sz w:val="72"/>
                <w:szCs w:val="72"/>
                <w:lang w:eastAsia="ru-RU"/>
              </w:rPr>
              <w:t>КУРЬЕР</w:t>
            </w:r>
          </w:p>
        </w:tc>
      </w:tr>
    </w:tbl>
    <w:p w:rsidR="00F92944" w:rsidRPr="004C2802" w:rsidRDefault="00F92944" w:rsidP="00F92944">
      <w:pPr>
        <w:spacing w:after="0" w:line="240" w:lineRule="auto"/>
        <w:ind w:firstLine="567"/>
        <w:jc w:val="center"/>
        <w:rPr>
          <w:rFonts w:ascii="Times New Roman" w:eastAsia="Times New Roman" w:hAnsi="Times New Roman" w:cs="Times New Roman"/>
          <w:b/>
          <w:i/>
          <w:sz w:val="24"/>
          <w:szCs w:val="24"/>
          <w:lang w:eastAsia="ru-RU"/>
        </w:rPr>
      </w:pPr>
      <w:r w:rsidRPr="004C2802">
        <w:rPr>
          <w:rFonts w:ascii="Times New Roman" w:eastAsia="Times New Roman" w:hAnsi="Times New Roman" w:cs="Times New Roman"/>
          <w:b/>
          <w:i/>
          <w:sz w:val="20"/>
          <w:szCs w:val="24"/>
          <w:lang w:eastAsia="ru-RU"/>
        </w:rPr>
        <w:t xml:space="preserve">--------------------------------- </w:t>
      </w:r>
      <w:r w:rsidRPr="004C2802">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01</w:t>
      </w:r>
      <w:r w:rsidRPr="004C280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апреля</w:t>
      </w:r>
      <w:r w:rsidRPr="004C2802">
        <w:rPr>
          <w:rFonts w:ascii="Times New Roman" w:eastAsia="Times New Roman" w:hAnsi="Times New Roman" w:cs="Times New Roman"/>
          <w:b/>
          <w:i/>
          <w:sz w:val="24"/>
          <w:szCs w:val="24"/>
          <w:lang w:eastAsia="ru-RU"/>
        </w:rPr>
        <w:t xml:space="preserve"> 2024 года № </w:t>
      </w:r>
      <w:r>
        <w:rPr>
          <w:rFonts w:ascii="Times New Roman" w:eastAsia="Times New Roman" w:hAnsi="Times New Roman" w:cs="Times New Roman"/>
          <w:b/>
          <w:i/>
          <w:sz w:val="24"/>
          <w:szCs w:val="24"/>
          <w:lang w:eastAsia="ru-RU"/>
        </w:rPr>
        <w:t>13</w:t>
      </w:r>
      <w:r w:rsidRPr="004C2802">
        <w:rPr>
          <w:rFonts w:ascii="Times New Roman" w:eastAsia="Times New Roman" w:hAnsi="Times New Roman" w:cs="Times New Roman"/>
          <w:b/>
          <w:i/>
          <w:sz w:val="24"/>
          <w:szCs w:val="24"/>
          <w:lang w:eastAsia="ru-RU"/>
        </w:rPr>
        <w:t xml:space="preserve"> (41</w:t>
      </w:r>
      <w:r>
        <w:rPr>
          <w:rFonts w:ascii="Times New Roman" w:eastAsia="Times New Roman" w:hAnsi="Times New Roman" w:cs="Times New Roman"/>
          <w:b/>
          <w:i/>
          <w:sz w:val="24"/>
          <w:szCs w:val="24"/>
          <w:lang w:eastAsia="ru-RU"/>
        </w:rPr>
        <w:t>9</w:t>
      </w:r>
      <w:r w:rsidRPr="004C2802">
        <w:rPr>
          <w:rFonts w:ascii="Times New Roman" w:eastAsia="Times New Roman" w:hAnsi="Times New Roman" w:cs="Times New Roman"/>
          <w:b/>
          <w:i/>
          <w:sz w:val="24"/>
          <w:szCs w:val="24"/>
          <w:lang w:eastAsia="ru-RU"/>
        </w:rPr>
        <w:t xml:space="preserve">) </w:t>
      </w:r>
      <w:r w:rsidRPr="004C2802">
        <w:rPr>
          <w:rFonts w:ascii="Times New Roman" w:eastAsia="Times New Roman" w:hAnsi="Times New Roman" w:cs="Times New Roman"/>
          <w:b/>
          <w:i/>
          <w:sz w:val="20"/>
          <w:szCs w:val="24"/>
          <w:lang w:eastAsia="ru-RU"/>
        </w:rPr>
        <w:t>---------------------------------</w:t>
      </w:r>
    </w:p>
    <w:p w:rsidR="00F92944" w:rsidRPr="004C2802" w:rsidRDefault="00F92944" w:rsidP="00F92944">
      <w:pPr>
        <w:spacing w:after="0" w:line="240" w:lineRule="auto"/>
        <w:ind w:firstLine="567"/>
        <w:jc w:val="both"/>
        <w:rPr>
          <w:rFonts w:ascii="Times New Roman" w:eastAsia="Times New Roman" w:hAnsi="Times New Roman" w:cs="Times New Roman"/>
          <w:b/>
          <w:sz w:val="20"/>
          <w:szCs w:val="24"/>
          <w:lang w:eastAsia="ru-RU"/>
        </w:rPr>
      </w:pPr>
    </w:p>
    <w:p w:rsidR="00F92944" w:rsidRPr="004C2802" w:rsidRDefault="00F92944" w:rsidP="00F92944">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C2802">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F92944" w:rsidRPr="004C2802" w:rsidRDefault="00F92944" w:rsidP="00F92944">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C2802">
        <w:rPr>
          <w:rFonts w:ascii="Times New Roman" w:eastAsia="Times New Roman" w:hAnsi="Times New Roman" w:cs="Times New Roman"/>
          <w:b/>
          <w:i/>
          <w:sz w:val="20"/>
          <w:szCs w:val="24"/>
          <w:lang w:eastAsia="ru-RU"/>
        </w:rPr>
        <w:t>Куйбышевского района Новосибирской области</w:t>
      </w:r>
    </w:p>
    <w:p w:rsidR="00F92944" w:rsidRPr="004C2802" w:rsidRDefault="00F92944" w:rsidP="00F92944">
      <w:pPr>
        <w:spacing w:after="0" w:line="240" w:lineRule="auto"/>
        <w:ind w:firstLine="567"/>
        <w:jc w:val="center"/>
        <w:rPr>
          <w:rFonts w:ascii="Times New Roman" w:eastAsia="Calibri" w:hAnsi="Times New Roman" w:cs="Times New Roman"/>
          <w:b/>
          <w:color w:val="000000"/>
          <w:sz w:val="28"/>
          <w:szCs w:val="28"/>
        </w:rPr>
      </w:pPr>
    </w:p>
    <w:p w:rsidR="00F92944" w:rsidRPr="004C2802" w:rsidRDefault="00F92944" w:rsidP="00F92944">
      <w:pPr>
        <w:spacing w:line="256" w:lineRule="auto"/>
        <w:ind w:firstLine="567"/>
        <w:rPr>
          <w:rFonts w:ascii="Times New Roman" w:hAnsi="Times New Roman" w:cs="Times New Roman"/>
        </w:rPr>
      </w:pPr>
    </w:p>
    <w:p w:rsidR="00F92944" w:rsidRPr="004C2802" w:rsidRDefault="00F92944" w:rsidP="00F92944">
      <w:pPr>
        <w:spacing w:after="0" w:line="240" w:lineRule="auto"/>
        <w:jc w:val="center"/>
        <w:rPr>
          <w:rFonts w:ascii="Times New Roman" w:eastAsia="Calibri" w:hAnsi="Times New Roman" w:cs="Times New Roman"/>
          <w:color w:val="000000"/>
          <w:sz w:val="20"/>
          <w:szCs w:val="20"/>
        </w:rPr>
      </w:pPr>
      <w:r w:rsidRPr="004C2802">
        <w:rPr>
          <w:rFonts w:ascii="Times New Roman" w:eastAsia="Calibri" w:hAnsi="Times New Roman" w:cs="Times New Roman"/>
          <w:color w:val="000000"/>
          <w:sz w:val="20"/>
          <w:szCs w:val="20"/>
        </w:rPr>
        <w:t>СОДЕРЖАНИЕ</w:t>
      </w:r>
    </w:p>
    <w:p w:rsidR="00F92944" w:rsidRPr="004C2802" w:rsidRDefault="00F92944" w:rsidP="00F92944">
      <w:pPr>
        <w:spacing w:after="0" w:line="240" w:lineRule="auto"/>
        <w:ind w:firstLine="567"/>
        <w:jc w:val="center"/>
        <w:rPr>
          <w:rFonts w:ascii="Times New Roman" w:eastAsia="Calibri" w:hAnsi="Times New Roman" w:cs="Times New Roman"/>
          <w:color w:val="000000"/>
          <w:sz w:val="20"/>
          <w:szCs w:val="20"/>
        </w:rPr>
      </w:pPr>
    </w:p>
    <w:p w:rsidR="00F92944" w:rsidRDefault="00F92944" w:rsidP="00F92944">
      <w:pPr>
        <w:spacing w:line="240" w:lineRule="auto"/>
        <w:ind w:firstLine="567"/>
        <w:jc w:val="both"/>
        <w:rPr>
          <w:rFonts w:ascii="Times New Roman" w:eastAsia="Times New Roman" w:hAnsi="Times New Roman" w:cs="Times New Roman"/>
          <w:bCs/>
          <w:sz w:val="20"/>
          <w:szCs w:val="20"/>
          <w:lang w:eastAsia="ru-RU"/>
        </w:rPr>
      </w:pPr>
      <w:r w:rsidRPr="004C2802">
        <w:rPr>
          <w:rFonts w:ascii="Times New Roman" w:eastAsia="Calibri" w:hAnsi="Times New Roman" w:cs="Times New Roman"/>
          <w:sz w:val="20"/>
          <w:szCs w:val="20"/>
          <w:lang w:val="en-US"/>
        </w:rPr>
        <w:t>I</w:t>
      </w:r>
      <w:r w:rsidRPr="004C2802">
        <w:rPr>
          <w:rFonts w:ascii="Times New Roman" w:eastAsia="Calibri" w:hAnsi="Times New Roman" w:cs="Times New Roman"/>
          <w:sz w:val="20"/>
          <w:szCs w:val="20"/>
        </w:rPr>
        <w:t xml:space="preserve">. </w:t>
      </w:r>
      <w:r w:rsidRPr="00EC376F">
        <w:rPr>
          <w:rFonts w:ascii="Times New Roman" w:eastAsia="Calibri" w:hAnsi="Times New Roman" w:cs="Times New Roman"/>
          <w:sz w:val="20"/>
          <w:szCs w:val="20"/>
          <w:lang w:eastAsia="ru-RU"/>
        </w:rPr>
        <w:t>РЕШЕНИ</w:t>
      </w:r>
      <w:r>
        <w:rPr>
          <w:rFonts w:ascii="Times New Roman" w:eastAsia="Calibri" w:hAnsi="Times New Roman" w:cs="Times New Roman"/>
          <w:sz w:val="20"/>
          <w:szCs w:val="20"/>
          <w:lang w:eastAsia="ru-RU"/>
        </w:rPr>
        <w:t>Я</w:t>
      </w:r>
      <w:r w:rsidRPr="00EC376F">
        <w:rPr>
          <w:rFonts w:ascii="Times New Roman" w:eastAsia="Calibri" w:hAnsi="Times New Roman" w:cs="Times New Roman"/>
          <w:sz w:val="20"/>
          <w:szCs w:val="20"/>
          <w:lang w:eastAsia="ru-RU"/>
        </w:rPr>
        <w:t xml:space="preserve"> СОВЕТА ДЕПУТАТОВ АБРАМОВСКОГО СЕЛЬСОВЕТА КУЙБЫШЕВСКОГО РАЙОНА НОВОСИБИРСКОЙ ОБЛАСТИ</w:t>
      </w:r>
      <w:r>
        <w:rPr>
          <w:rFonts w:ascii="Times New Roman" w:eastAsia="Calibri" w:hAnsi="Times New Roman" w:cs="Times New Roman"/>
          <w:sz w:val="20"/>
          <w:szCs w:val="20"/>
          <w:lang w:eastAsia="ru-RU"/>
        </w:rPr>
        <w:t xml:space="preserve"> </w:t>
      </w:r>
      <w:proofErr w:type="gramStart"/>
      <w:r>
        <w:rPr>
          <w:rFonts w:ascii="Times New Roman" w:eastAsia="Calibri" w:hAnsi="Times New Roman" w:cs="Times New Roman"/>
          <w:sz w:val="20"/>
          <w:szCs w:val="20"/>
          <w:lang w:eastAsia="ru-RU"/>
        </w:rPr>
        <w:t>…………………………………………………………………</w:t>
      </w:r>
      <w:proofErr w:type="gramEnd"/>
      <w:r>
        <w:rPr>
          <w:rFonts w:ascii="Times New Roman" w:eastAsia="Calibri" w:hAnsi="Times New Roman" w:cs="Times New Roman"/>
          <w:sz w:val="20"/>
          <w:szCs w:val="20"/>
          <w:lang w:eastAsia="ru-RU"/>
        </w:rPr>
        <w:t>..стр. 2</w:t>
      </w:r>
    </w:p>
    <w:p w:rsidR="00F92944" w:rsidRPr="004C2802" w:rsidRDefault="00F92944" w:rsidP="00F92944">
      <w:pPr>
        <w:spacing w:after="0" w:line="240" w:lineRule="auto"/>
        <w:ind w:firstLine="567"/>
        <w:jc w:val="both"/>
        <w:rPr>
          <w:rFonts w:ascii="Times New Roman" w:hAnsi="Times New Roman" w:cs="Times New Roman"/>
          <w:color w:val="000000"/>
          <w:spacing w:val="-21"/>
          <w:sz w:val="28"/>
          <w:szCs w:val="28"/>
        </w:rPr>
      </w:pPr>
      <w:r w:rsidRPr="004C2802">
        <w:rPr>
          <w:rFonts w:ascii="Times New Roman" w:eastAsia="Calibri" w:hAnsi="Times New Roman" w:cs="Times New Roman"/>
          <w:sz w:val="20"/>
          <w:szCs w:val="20"/>
          <w:lang w:val="en-US"/>
        </w:rPr>
        <w:t>II</w:t>
      </w:r>
      <w:r>
        <w:rPr>
          <w:rFonts w:ascii="Times New Roman" w:eastAsia="Calibri" w:hAnsi="Times New Roman" w:cs="Times New Roman"/>
          <w:sz w:val="20"/>
          <w:szCs w:val="20"/>
        </w:rPr>
        <w:t>.</w:t>
      </w:r>
      <w:r>
        <w:rPr>
          <w:rFonts w:ascii="Times New Roman" w:hAnsi="Times New Roman"/>
          <w:sz w:val="20"/>
          <w:szCs w:val="20"/>
        </w:rPr>
        <w:t xml:space="preserve">ОФИЦИАЛЬНЫЕ </w:t>
      </w:r>
      <w:r w:rsidRPr="00F342F9">
        <w:rPr>
          <w:rFonts w:ascii="Times New Roman" w:hAnsi="Times New Roman"/>
          <w:sz w:val="20"/>
          <w:szCs w:val="20"/>
        </w:rPr>
        <w:t>СООБЩЕНИЯ</w:t>
      </w:r>
      <w:r>
        <w:rPr>
          <w:rFonts w:ascii="Times New Roman" w:hAnsi="Times New Roman"/>
          <w:sz w:val="20"/>
          <w:szCs w:val="20"/>
        </w:rPr>
        <w:t xml:space="preserve"> И МАТЕРИАЛЫ </w:t>
      </w:r>
      <w:r w:rsidRPr="00F342F9">
        <w:rPr>
          <w:rFonts w:ascii="Times New Roman" w:hAnsi="Times New Roman"/>
          <w:sz w:val="20"/>
          <w:szCs w:val="20"/>
        </w:rPr>
        <w:t>ОРГАНОВ</w:t>
      </w:r>
      <w:r>
        <w:rPr>
          <w:rFonts w:ascii="Times New Roman" w:hAnsi="Times New Roman"/>
          <w:sz w:val="20"/>
          <w:szCs w:val="20"/>
        </w:rPr>
        <w:t xml:space="preserve"> </w:t>
      </w:r>
      <w:r w:rsidRPr="00F342F9">
        <w:rPr>
          <w:rFonts w:ascii="Times New Roman" w:hAnsi="Times New Roman"/>
          <w:sz w:val="20"/>
          <w:szCs w:val="20"/>
        </w:rPr>
        <w:t>МЕСТНОГО</w:t>
      </w:r>
      <w:r>
        <w:rPr>
          <w:rFonts w:ascii="Times New Roman" w:hAnsi="Times New Roman"/>
          <w:sz w:val="20"/>
          <w:szCs w:val="20"/>
        </w:rPr>
        <w:t xml:space="preserve"> </w:t>
      </w:r>
      <w:r w:rsidRPr="00F342F9">
        <w:rPr>
          <w:rFonts w:ascii="Times New Roman" w:hAnsi="Times New Roman"/>
          <w:sz w:val="20"/>
          <w:szCs w:val="20"/>
        </w:rPr>
        <w:t>САМОУ</w:t>
      </w:r>
      <w:r>
        <w:rPr>
          <w:rFonts w:ascii="Times New Roman" w:hAnsi="Times New Roman"/>
          <w:sz w:val="20"/>
          <w:szCs w:val="20"/>
        </w:rPr>
        <w:t>ПРАВЛЕНИЯ</w:t>
      </w:r>
      <w:proofErr w:type="gramStart"/>
      <w:r>
        <w:rPr>
          <w:rFonts w:ascii="Times New Roman" w:hAnsi="Times New Roman"/>
          <w:sz w:val="20"/>
          <w:szCs w:val="20"/>
        </w:rPr>
        <w:t>…………..……………………………………………………….…………………….</w:t>
      </w:r>
      <w:proofErr w:type="gramEnd"/>
      <w:r>
        <w:rPr>
          <w:rFonts w:ascii="Times New Roman" w:hAnsi="Times New Roman"/>
          <w:sz w:val="20"/>
          <w:szCs w:val="20"/>
        </w:rPr>
        <w:t xml:space="preserve">стр. 37 </w:t>
      </w:r>
    </w:p>
    <w:p w:rsidR="00F92944" w:rsidRDefault="00F92944" w:rsidP="00F92944">
      <w:pPr>
        <w:ind w:firstLine="567"/>
        <w:jc w:val="both"/>
        <w:rPr>
          <w:rFonts w:ascii="Times New Roman" w:eastAsia="Times New Roman" w:hAnsi="Times New Roman" w:cs="Times New Roman"/>
          <w:bCs/>
          <w:sz w:val="20"/>
          <w:szCs w:val="20"/>
          <w:lang w:eastAsia="ru-RU"/>
        </w:rPr>
      </w:pPr>
    </w:p>
    <w:p w:rsidR="00F92944" w:rsidRDefault="00F92944" w:rsidP="00F92944">
      <w:pPr>
        <w:spacing w:line="240" w:lineRule="auto"/>
        <w:ind w:firstLine="567"/>
        <w:jc w:val="both"/>
        <w:rPr>
          <w:rFonts w:ascii="Times New Roman" w:eastAsia="Times New Roman" w:hAnsi="Times New Roman" w:cs="Times New Roman"/>
          <w:bCs/>
          <w:sz w:val="20"/>
          <w:szCs w:val="20"/>
          <w:lang w:eastAsia="ru-RU"/>
        </w:rPr>
      </w:pPr>
    </w:p>
    <w:p w:rsidR="00F92944" w:rsidRDefault="00F92944" w:rsidP="00F92944">
      <w:pPr>
        <w:ind w:firstLine="567"/>
      </w:pPr>
    </w:p>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F92944" w:rsidRDefault="00F92944" w:rsidP="00F92944">
      <w:pPr>
        <w:spacing w:line="240" w:lineRule="auto"/>
        <w:jc w:val="center"/>
        <w:rPr>
          <w:rFonts w:ascii="Times New Roman" w:eastAsia="Calibri" w:hAnsi="Times New Roman" w:cs="Times New Roman"/>
          <w:sz w:val="20"/>
          <w:szCs w:val="20"/>
        </w:rPr>
      </w:pPr>
      <w:r w:rsidRPr="004C2802">
        <w:rPr>
          <w:rFonts w:ascii="Times New Roman" w:eastAsia="Calibri" w:hAnsi="Times New Roman" w:cs="Times New Roman"/>
          <w:sz w:val="20"/>
          <w:szCs w:val="20"/>
          <w:lang w:val="en-US"/>
        </w:rPr>
        <w:lastRenderedPageBreak/>
        <w:t>I</w:t>
      </w:r>
      <w:r w:rsidRPr="004C2802">
        <w:rPr>
          <w:rFonts w:ascii="Times New Roman" w:eastAsia="Calibri" w:hAnsi="Times New Roman" w:cs="Times New Roman"/>
          <w:sz w:val="20"/>
          <w:szCs w:val="20"/>
        </w:rPr>
        <w:t xml:space="preserve">. </w:t>
      </w:r>
      <w:r w:rsidRPr="00EC376F">
        <w:rPr>
          <w:rFonts w:ascii="Times New Roman" w:eastAsia="Calibri" w:hAnsi="Times New Roman" w:cs="Times New Roman"/>
          <w:sz w:val="20"/>
          <w:szCs w:val="20"/>
          <w:lang w:eastAsia="ru-RU"/>
        </w:rPr>
        <w:t>РЕШЕНИ</w:t>
      </w:r>
      <w:r>
        <w:rPr>
          <w:rFonts w:ascii="Times New Roman" w:eastAsia="Calibri" w:hAnsi="Times New Roman" w:cs="Times New Roman"/>
          <w:sz w:val="20"/>
          <w:szCs w:val="20"/>
          <w:lang w:eastAsia="ru-RU"/>
        </w:rPr>
        <w:t>Я</w:t>
      </w:r>
      <w:r w:rsidRPr="00EC376F">
        <w:rPr>
          <w:rFonts w:ascii="Times New Roman" w:eastAsia="Calibri" w:hAnsi="Times New Roman" w:cs="Times New Roman"/>
          <w:sz w:val="20"/>
          <w:szCs w:val="20"/>
          <w:lang w:eastAsia="ru-RU"/>
        </w:rPr>
        <w:t xml:space="preserve"> СОВЕТА ДЕПУТАТОВ АБРАМОВСКОГО СЕЛЬСОВЕТА КУЙБЫШЕВСКОГО РАЙОНА НОВОСИБИРСКОЙ ОБЛАСТИ</w:t>
      </w:r>
    </w:p>
    <w:p w:rsidR="00F92944" w:rsidRPr="00F92944" w:rsidRDefault="00F92944" w:rsidP="00F92944">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F92944">
        <w:rPr>
          <w:rFonts w:ascii="Times New Roman" w:eastAsia="Times New Roman" w:hAnsi="Times New Roman" w:cs="Times New Roman"/>
          <w:b/>
          <w:sz w:val="28"/>
          <w:szCs w:val="28"/>
          <w:lang w:eastAsia="ru-RU"/>
        </w:rPr>
        <w:t>СОВЕТ ДЕПУТАТОВ</w:t>
      </w:r>
    </w:p>
    <w:p w:rsidR="00F92944" w:rsidRPr="00F92944" w:rsidRDefault="00F92944" w:rsidP="00F92944">
      <w:pPr>
        <w:spacing w:after="0" w:line="240" w:lineRule="auto"/>
        <w:jc w:val="center"/>
        <w:rPr>
          <w:rFonts w:ascii="Times New Roman" w:eastAsia="Times New Roman" w:hAnsi="Times New Roman" w:cs="Times New Roman"/>
          <w:b/>
          <w:sz w:val="28"/>
          <w:szCs w:val="28"/>
          <w:lang w:eastAsia="ru-RU"/>
        </w:rPr>
      </w:pPr>
      <w:r w:rsidRPr="00F92944">
        <w:rPr>
          <w:rFonts w:ascii="Times New Roman" w:eastAsia="Times New Roman" w:hAnsi="Times New Roman" w:cs="Times New Roman"/>
          <w:b/>
          <w:sz w:val="28"/>
          <w:szCs w:val="28"/>
          <w:lang w:eastAsia="ru-RU"/>
        </w:rPr>
        <w:t>АБРАМОВСКГО СЕЛЬСОВЕТА</w:t>
      </w:r>
    </w:p>
    <w:p w:rsidR="00F92944" w:rsidRPr="00F92944" w:rsidRDefault="00F92944" w:rsidP="00F92944">
      <w:pPr>
        <w:spacing w:after="0" w:line="240" w:lineRule="auto"/>
        <w:jc w:val="center"/>
        <w:rPr>
          <w:rFonts w:ascii="Times New Roman" w:eastAsia="Times New Roman" w:hAnsi="Times New Roman" w:cs="Times New Roman"/>
          <w:b/>
          <w:sz w:val="28"/>
          <w:szCs w:val="28"/>
          <w:lang w:eastAsia="ru-RU"/>
        </w:rPr>
      </w:pPr>
      <w:r w:rsidRPr="00F92944">
        <w:rPr>
          <w:rFonts w:ascii="Times New Roman" w:eastAsia="Times New Roman" w:hAnsi="Times New Roman" w:cs="Times New Roman"/>
          <w:b/>
          <w:sz w:val="28"/>
          <w:szCs w:val="28"/>
          <w:lang w:eastAsia="ru-RU"/>
        </w:rPr>
        <w:t>КУЙБЫШЕВСКОГО РАЙОНА</w:t>
      </w:r>
    </w:p>
    <w:p w:rsidR="00F92944" w:rsidRPr="00F92944" w:rsidRDefault="00F92944" w:rsidP="00F92944">
      <w:pPr>
        <w:spacing w:after="0" w:line="240" w:lineRule="auto"/>
        <w:jc w:val="center"/>
        <w:rPr>
          <w:rFonts w:ascii="Times New Roman" w:eastAsia="Times New Roman" w:hAnsi="Times New Roman" w:cs="Times New Roman"/>
          <w:b/>
          <w:sz w:val="28"/>
          <w:szCs w:val="28"/>
          <w:lang w:eastAsia="ru-RU"/>
        </w:rPr>
      </w:pPr>
      <w:r w:rsidRPr="00F92944">
        <w:rPr>
          <w:rFonts w:ascii="Times New Roman" w:eastAsia="Times New Roman" w:hAnsi="Times New Roman" w:cs="Times New Roman"/>
          <w:b/>
          <w:sz w:val="28"/>
          <w:szCs w:val="28"/>
          <w:lang w:eastAsia="ru-RU"/>
        </w:rPr>
        <w:t>НОВОСИБИРСКОЙ ОБЛАСТИ</w:t>
      </w:r>
    </w:p>
    <w:p w:rsidR="00F92944" w:rsidRPr="00F92944" w:rsidRDefault="00F92944" w:rsidP="00F92944">
      <w:pPr>
        <w:spacing w:after="0" w:line="240" w:lineRule="auto"/>
        <w:jc w:val="center"/>
        <w:rPr>
          <w:rFonts w:ascii="Times New Roman" w:eastAsia="Times New Roman" w:hAnsi="Times New Roman" w:cs="Times New Roman"/>
          <w:b/>
          <w:sz w:val="28"/>
          <w:szCs w:val="28"/>
          <w:lang w:eastAsia="ru-RU"/>
        </w:rPr>
      </w:pPr>
      <w:proofErr w:type="gramStart"/>
      <w:r w:rsidRPr="00F92944">
        <w:rPr>
          <w:rFonts w:ascii="Times New Roman" w:eastAsia="Times New Roman" w:hAnsi="Times New Roman" w:cs="Times New Roman"/>
          <w:b/>
          <w:sz w:val="28"/>
          <w:szCs w:val="28"/>
          <w:lang w:eastAsia="ru-RU"/>
        </w:rPr>
        <w:t>шестого  созыва</w:t>
      </w:r>
      <w:proofErr w:type="gramEnd"/>
    </w:p>
    <w:p w:rsidR="00F92944" w:rsidRPr="00F92944" w:rsidRDefault="00F92944" w:rsidP="00F92944">
      <w:pPr>
        <w:spacing w:after="0" w:line="240" w:lineRule="auto"/>
        <w:ind w:right="-1"/>
        <w:jc w:val="center"/>
        <w:rPr>
          <w:rFonts w:ascii="Times New Roman" w:eastAsia="Times New Roman" w:hAnsi="Times New Roman" w:cs="Times New Roman"/>
          <w:b/>
          <w:sz w:val="28"/>
          <w:szCs w:val="28"/>
          <w:lang w:eastAsia="ru-RU"/>
        </w:rPr>
      </w:pPr>
    </w:p>
    <w:p w:rsidR="00F92944" w:rsidRPr="00F92944" w:rsidRDefault="00F92944" w:rsidP="00F92944">
      <w:pPr>
        <w:spacing w:after="0" w:line="240" w:lineRule="auto"/>
        <w:ind w:right="-1"/>
        <w:jc w:val="center"/>
        <w:rPr>
          <w:rFonts w:ascii="Times New Roman" w:eastAsia="Times New Roman" w:hAnsi="Times New Roman" w:cs="Times New Roman"/>
          <w:b/>
          <w:sz w:val="28"/>
          <w:szCs w:val="28"/>
          <w:lang w:eastAsia="ru-RU"/>
        </w:rPr>
      </w:pPr>
      <w:r w:rsidRPr="00F92944">
        <w:rPr>
          <w:rFonts w:ascii="Times New Roman" w:eastAsia="Times New Roman" w:hAnsi="Times New Roman" w:cs="Times New Roman"/>
          <w:b/>
          <w:sz w:val="28"/>
          <w:szCs w:val="28"/>
          <w:lang w:eastAsia="ru-RU"/>
        </w:rPr>
        <w:t>РЕШЕНИЕ</w:t>
      </w:r>
    </w:p>
    <w:p w:rsidR="00F92944" w:rsidRPr="00F92944" w:rsidRDefault="00F92944" w:rsidP="00F92944">
      <w:pPr>
        <w:spacing w:after="0" w:line="240" w:lineRule="auto"/>
        <w:ind w:right="-1"/>
        <w:jc w:val="center"/>
        <w:rPr>
          <w:rFonts w:ascii="Times New Roman" w:eastAsia="Times New Roman" w:hAnsi="Times New Roman" w:cs="Times New Roman"/>
          <w:b/>
          <w:bCs/>
          <w:sz w:val="28"/>
          <w:szCs w:val="28"/>
          <w:lang w:eastAsia="ru-RU"/>
        </w:rPr>
      </w:pPr>
      <w:r w:rsidRPr="00F92944">
        <w:rPr>
          <w:rFonts w:ascii="Times New Roman" w:eastAsia="Times New Roman" w:hAnsi="Times New Roman" w:cs="Times New Roman"/>
          <w:b/>
          <w:bCs/>
          <w:sz w:val="28"/>
          <w:szCs w:val="28"/>
          <w:lang w:eastAsia="ru-RU"/>
        </w:rPr>
        <w:t>Сорок пятой сессии</w:t>
      </w:r>
    </w:p>
    <w:p w:rsidR="00F92944" w:rsidRPr="00F92944" w:rsidRDefault="00F92944" w:rsidP="00F92944">
      <w:pPr>
        <w:spacing w:after="0" w:line="240" w:lineRule="auto"/>
        <w:ind w:right="-1"/>
        <w:jc w:val="center"/>
        <w:rPr>
          <w:rFonts w:ascii="Times New Roman" w:eastAsia="Times New Roman" w:hAnsi="Times New Roman" w:cs="Times New Roman"/>
          <w:b/>
          <w:bCs/>
          <w:sz w:val="28"/>
          <w:szCs w:val="28"/>
          <w:lang w:eastAsia="ru-RU"/>
        </w:rPr>
      </w:pPr>
    </w:p>
    <w:p w:rsidR="00F92944" w:rsidRPr="00F92944" w:rsidRDefault="00F92944" w:rsidP="00F92944">
      <w:pPr>
        <w:spacing w:after="0" w:line="276" w:lineRule="auto"/>
        <w:ind w:right="-1"/>
        <w:jc w:val="center"/>
        <w:rPr>
          <w:rFonts w:ascii="Times New Roman" w:eastAsia="Times New Roman" w:hAnsi="Times New Roman" w:cs="Times New Roman"/>
          <w:b/>
          <w:bCs/>
          <w:sz w:val="28"/>
          <w:szCs w:val="28"/>
          <w:lang w:eastAsia="ru-RU"/>
        </w:rPr>
      </w:pPr>
      <w:r w:rsidRPr="00F92944">
        <w:rPr>
          <w:rFonts w:ascii="Times New Roman" w:eastAsia="Times New Roman" w:hAnsi="Times New Roman" w:cs="Times New Roman"/>
          <w:b/>
          <w:bCs/>
          <w:sz w:val="28"/>
          <w:szCs w:val="28"/>
          <w:lang w:eastAsia="ru-RU"/>
        </w:rPr>
        <w:t>28.03.2024 № 4</w:t>
      </w:r>
    </w:p>
    <w:p w:rsidR="00F92944" w:rsidRPr="00F92944" w:rsidRDefault="00F92944" w:rsidP="00F92944">
      <w:pPr>
        <w:spacing w:after="0" w:line="240" w:lineRule="auto"/>
        <w:ind w:right="-1"/>
        <w:jc w:val="center"/>
        <w:rPr>
          <w:rFonts w:ascii="Times New Roman" w:eastAsia="Times New Roman" w:hAnsi="Times New Roman" w:cs="Times New Roman"/>
          <w:b/>
          <w:sz w:val="28"/>
          <w:szCs w:val="28"/>
          <w:lang w:eastAsia="ru-RU"/>
        </w:rPr>
      </w:pPr>
    </w:p>
    <w:p w:rsidR="00F92944" w:rsidRPr="00F92944" w:rsidRDefault="00F92944" w:rsidP="00F92944">
      <w:pPr>
        <w:shd w:val="clear" w:color="auto" w:fill="FFFFFF"/>
        <w:spacing w:after="200" w:line="240" w:lineRule="auto"/>
        <w:jc w:val="center"/>
        <w:rPr>
          <w:rFonts w:ascii="Times New Roman" w:eastAsia="Times New Roman" w:hAnsi="Times New Roman" w:cs="Times New Roman"/>
          <w:b/>
          <w:color w:val="1E1D1E"/>
          <w:sz w:val="28"/>
          <w:szCs w:val="28"/>
          <w:lang w:eastAsia="ru-RU"/>
        </w:rPr>
      </w:pPr>
      <w:r w:rsidRPr="00F92944">
        <w:rPr>
          <w:rFonts w:ascii="Times New Roman" w:eastAsia="Times New Roman" w:hAnsi="Times New Roman" w:cs="Times New Roman"/>
          <w:b/>
          <w:color w:val="1E1D1E"/>
          <w:sz w:val="28"/>
          <w:szCs w:val="28"/>
          <w:lang w:eastAsia="ru-RU"/>
        </w:rPr>
        <w:t>Об утверждении Порядка принятия, учета и оформления в муниципальную собственность выморочного имущества</w:t>
      </w:r>
    </w:p>
    <w:p w:rsidR="00F92944" w:rsidRPr="00F92944" w:rsidRDefault="00F92944" w:rsidP="00F92944">
      <w:pPr>
        <w:spacing w:after="0" w:line="240" w:lineRule="auto"/>
        <w:ind w:firstLine="709"/>
        <w:jc w:val="both"/>
        <w:rPr>
          <w:rFonts w:ascii="Times New Roman" w:eastAsia="Calibri" w:hAnsi="Times New Roman" w:cs="Times New Roman"/>
          <w:i/>
          <w:sz w:val="28"/>
          <w:szCs w:val="28"/>
        </w:rPr>
      </w:pPr>
      <w:r w:rsidRPr="00F92944">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F92944">
        <w:rPr>
          <w:rFonts w:ascii="Times New Roman" w:eastAsia="Calibri" w:hAnsi="Times New Roman" w:cs="Times New Roman"/>
          <w:bCs/>
          <w:sz w:val="28"/>
          <w:szCs w:val="28"/>
        </w:rPr>
        <w:t>Абрамовского сельсовета Куйбышевского муниципального района Новосибирской области,</w:t>
      </w:r>
      <w:r w:rsidRPr="00F92944">
        <w:rPr>
          <w:rFonts w:ascii="Times New Roman" w:eastAsia="Calibri" w:hAnsi="Times New Roman" w:cs="Times New Roman"/>
          <w:sz w:val="28"/>
          <w:szCs w:val="28"/>
        </w:rPr>
        <w:t xml:space="preserve"> Совет депутатов Абрамовского сельсовета Куйбышевского района Новосибирской области</w:t>
      </w:r>
    </w:p>
    <w:p w:rsidR="00F92944" w:rsidRPr="00F92944" w:rsidRDefault="00F92944" w:rsidP="00F92944">
      <w:pPr>
        <w:tabs>
          <w:tab w:val="left" w:pos="210"/>
          <w:tab w:val="center" w:pos="4802"/>
        </w:tabs>
        <w:spacing w:after="3" w:line="249" w:lineRule="auto"/>
        <w:ind w:right="34"/>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ab/>
        <w:t>РЕШИЛ:</w:t>
      </w:r>
    </w:p>
    <w:p w:rsidR="00F92944" w:rsidRPr="00F92944" w:rsidRDefault="00F92944" w:rsidP="00F92944">
      <w:pPr>
        <w:spacing w:after="3" w:line="249" w:lineRule="auto"/>
        <w:ind w:right="34"/>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 Утвердить Порядок принятия, учета и оформления в муниципальную собственность выморочного имущества.</w:t>
      </w:r>
    </w:p>
    <w:p w:rsidR="00F92944" w:rsidRPr="00F92944" w:rsidRDefault="00F92944" w:rsidP="00F92944">
      <w:pPr>
        <w:spacing w:after="0" w:line="240" w:lineRule="auto"/>
        <w:jc w:val="both"/>
        <w:rPr>
          <w:rFonts w:ascii="Times New Roman" w:eastAsia="Calibri" w:hAnsi="Times New Roman" w:cs="Times New Roman"/>
          <w:sz w:val="28"/>
          <w:szCs w:val="28"/>
        </w:rPr>
      </w:pPr>
      <w:r w:rsidRPr="00F92944">
        <w:rPr>
          <w:rFonts w:ascii="Times New Roman" w:eastAsia="Calibri" w:hAnsi="Times New Roman" w:cs="Times New Roman"/>
          <w:sz w:val="28"/>
          <w:szCs w:val="28"/>
        </w:rPr>
        <w:t>2. Опубликовать настоящее решение в бюллетене органов местного самоуправления «Курьер» и на официальном сайте Абрамовского сельсовета Куйбышевского района Новосибирской области.</w:t>
      </w:r>
    </w:p>
    <w:p w:rsidR="00F92944" w:rsidRPr="00F92944" w:rsidRDefault="00F92944" w:rsidP="00F92944">
      <w:pPr>
        <w:autoSpaceDE w:val="0"/>
        <w:autoSpaceDN w:val="0"/>
        <w:adjustRightInd w:val="0"/>
        <w:spacing w:after="0" w:line="240" w:lineRule="auto"/>
        <w:jc w:val="both"/>
        <w:rPr>
          <w:rFonts w:ascii="Times New Roman" w:eastAsia="Calibri" w:hAnsi="Times New Roman" w:cs="Times New Roman"/>
          <w:sz w:val="28"/>
          <w:szCs w:val="28"/>
        </w:rPr>
      </w:pPr>
      <w:r w:rsidRPr="00F92944">
        <w:rPr>
          <w:rFonts w:ascii="Times New Roman" w:eastAsia="Calibri" w:hAnsi="Times New Roman" w:cs="Times New Roman"/>
          <w:sz w:val="28"/>
          <w:szCs w:val="28"/>
        </w:rPr>
        <w:t xml:space="preserve">3. </w:t>
      </w:r>
      <w:r w:rsidRPr="00F92944">
        <w:rPr>
          <w:rFonts w:ascii="Times New Roman" w:eastAsia="Times New Roman" w:hAnsi="Times New Roman" w:cs="Times New Roman"/>
          <w:sz w:val="28"/>
          <w:szCs w:val="28"/>
          <w:lang w:eastAsia="ru-RU"/>
        </w:rPr>
        <w:t>Настоящее решение вступает в силу со дня, следующего за днем его официального опубликования.</w:t>
      </w:r>
    </w:p>
    <w:p w:rsidR="00F92944" w:rsidRPr="00F92944" w:rsidRDefault="00F92944" w:rsidP="00F92944">
      <w:pPr>
        <w:tabs>
          <w:tab w:val="right" w:pos="10161"/>
        </w:tabs>
        <w:spacing w:after="12" w:line="276" w:lineRule="auto"/>
        <w:rPr>
          <w:rFonts w:ascii="Times New Roman" w:eastAsia="Calibri" w:hAnsi="Times New Roman" w:cs="Times New Roman"/>
          <w:sz w:val="28"/>
          <w:szCs w:val="28"/>
        </w:rPr>
      </w:pPr>
    </w:p>
    <w:tbl>
      <w:tblPr>
        <w:tblW w:w="0" w:type="auto"/>
        <w:tblInd w:w="108" w:type="dxa"/>
        <w:tblLook w:val="01E0" w:firstRow="1" w:lastRow="1" w:firstColumn="1" w:lastColumn="1" w:noHBand="0" w:noVBand="0"/>
      </w:tblPr>
      <w:tblGrid>
        <w:gridCol w:w="4524"/>
        <w:gridCol w:w="4723"/>
      </w:tblGrid>
      <w:tr w:rsidR="00F92944" w:rsidRPr="00F92944" w:rsidTr="00F92944">
        <w:tc>
          <w:tcPr>
            <w:tcW w:w="4809" w:type="dxa"/>
          </w:tcPr>
          <w:p w:rsidR="00F92944" w:rsidRPr="00F92944" w:rsidRDefault="00F92944" w:rsidP="00F92944">
            <w:pPr>
              <w:spacing w:after="0" w:line="240" w:lineRule="auto"/>
              <w:ind w:left="-108"/>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Председатель Совета депутатов Абрамовского сельсовета Куйбышевского района Новосибирской области</w:t>
            </w:r>
          </w:p>
        </w:tc>
        <w:tc>
          <w:tcPr>
            <w:tcW w:w="5114" w:type="dxa"/>
          </w:tcPr>
          <w:p w:rsidR="00F92944" w:rsidRPr="00F92944" w:rsidRDefault="00F92944" w:rsidP="00F92944">
            <w:pPr>
              <w:spacing w:after="0" w:line="240" w:lineRule="auto"/>
              <w:jc w:val="right"/>
              <w:rPr>
                <w:rFonts w:ascii="Times New Roman" w:eastAsia="Times New Roman" w:hAnsi="Times New Roman" w:cs="Times New Roman"/>
                <w:sz w:val="28"/>
                <w:szCs w:val="28"/>
                <w:lang w:eastAsia="ru-RU"/>
              </w:rPr>
            </w:pPr>
          </w:p>
          <w:p w:rsidR="00F92944" w:rsidRPr="00F92944" w:rsidRDefault="00F92944" w:rsidP="00F92944">
            <w:pPr>
              <w:spacing w:after="0" w:line="240" w:lineRule="auto"/>
              <w:jc w:val="center"/>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 xml:space="preserve">                    Л.А. Токарева</w:t>
            </w:r>
          </w:p>
        </w:tc>
      </w:tr>
      <w:tr w:rsidR="00F92944" w:rsidRPr="00F92944" w:rsidTr="00F92944">
        <w:tc>
          <w:tcPr>
            <w:tcW w:w="4809" w:type="dxa"/>
          </w:tcPr>
          <w:p w:rsidR="00F92944" w:rsidRPr="00F92944" w:rsidRDefault="00F92944" w:rsidP="00F92944">
            <w:pPr>
              <w:spacing w:after="0" w:line="240" w:lineRule="auto"/>
              <w:rPr>
                <w:rFonts w:ascii="Times New Roman" w:eastAsia="Times New Roman" w:hAnsi="Times New Roman" w:cs="Times New Roman"/>
                <w:sz w:val="28"/>
                <w:szCs w:val="28"/>
                <w:lang w:eastAsia="ru-RU"/>
              </w:rPr>
            </w:pPr>
          </w:p>
        </w:tc>
        <w:tc>
          <w:tcPr>
            <w:tcW w:w="5114" w:type="dxa"/>
          </w:tcPr>
          <w:p w:rsidR="00F92944" w:rsidRPr="00F92944" w:rsidRDefault="00F92944" w:rsidP="00F92944">
            <w:pPr>
              <w:spacing w:after="0" w:line="240" w:lineRule="auto"/>
              <w:jc w:val="right"/>
              <w:rPr>
                <w:rFonts w:ascii="Times New Roman" w:eastAsia="Times New Roman" w:hAnsi="Times New Roman" w:cs="Times New Roman"/>
                <w:sz w:val="28"/>
                <w:szCs w:val="28"/>
                <w:lang w:eastAsia="ru-RU"/>
              </w:rPr>
            </w:pPr>
          </w:p>
        </w:tc>
      </w:tr>
      <w:tr w:rsidR="00F92944" w:rsidRPr="00F92944" w:rsidTr="00F92944">
        <w:tc>
          <w:tcPr>
            <w:tcW w:w="4809" w:type="dxa"/>
          </w:tcPr>
          <w:p w:rsidR="00F92944" w:rsidRPr="00F92944" w:rsidRDefault="00F92944" w:rsidP="00F92944">
            <w:pPr>
              <w:spacing w:after="0" w:line="240" w:lineRule="auto"/>
              <w:ind w:left="-108"/>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Глава Абрамовского сельсовета</w:t>
            </w:r>
          </w:p>
          <w:p w:rsidR="00F92944" w:rsidRPr="00F92944" w:rsidRDefault="00F92944" w:rsidP="00F92944">
            <w:pPr>
              <w:spacing w:after="0" w:line="240" w:lineRule="auto"/>
              <w:ind w:left="-108"/>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Куйбышевского района</w:t>
            </w:r>
          </w:p>
          <w:p w:rsidR="00F92944" w:rsidRPr="00F92944" w:rsidRDefault="00F92944" w:rsidP="00F92944">
            <w:pPr>
              <w:spacing w:after="0" w:line="240" w:lineRule="auto"/>
              <w:ind w:left="-108"/>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 xml:space="preserve">Новосибирской области                                        </w:t>
            </w:r>
          </w:p>
          <w:p w:rsidR="00F92944" w:rsidRPr="00F92944" w:rsidRDefault="00F92944" w:rsidP="00F92944">
            <w:pPr>
              <w:spacing w:after="0" w:line="240" w:lineRule="auto"/>
              <w:ind w:left="-108"/>
              <w:rPr>
                <w:rFonts w:ascii="Times New Roman" w:eastAsia="Times New Roman" w:hAnsi="Times New Roman" w:cs="Times New Roman"/>
                <w:i/>
                <w:sz w:val="24"/>
                <w:szCs w:val="24"/>
                <w:lang w:eastAsia="ru-RU"/>
              </w:rPr>
            </w:pPr>
          </w:p>
        </w:tc>
        <w:tc>
          <w:tcPr>
            <w:tcW w:w="5114" w:type="dxa"/>
          </w:tcPr>
          <w:p w:rsidR="00F92944" w:rsidRPr="00F92944" w:rsidRDefault="00F92944" w:rsidP="00F92944">
            <w:pPr>
              <w:tabs>
                <w:tab w:val="left" w:pos="3280"/>
              </w:tabs>
              <w:spacing w:after="200" w:line="276" w:lineRule="auto"/>
              <w:rPr>
                <w:rFonts w:ascii="Times New Roman" w:eastAsia="Times New Roman" w:hAnsi="Times New Roman" w:cs="Times New Roman"/>
                <w:sz w:val="28"/>
                <w:szCs w:val="28"/>
                <w:lang w:eastAsia="ru-RU"/>
              </w:rPr>
            </w:pPr>
          </w:p>
          <w:p w:rsidR="00F92944" w:rsidRPr="00F92944" w:rsidRDefault="00F92944" w:rsidP="00F92944">
            <w:pPr>
              <w:tabs>
                <w:tab w:val="left" w:pos="3280"/>
              </w:tabs>
              <w:spacing w:after="200" w:line="276" w:lineRule="auto"/>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 xml:space="preserve">                                В.В. Макаров  </w:t>
            </w:r>
          </w:p>
        </w:tc>
      </w:tr>
      <w:tr w:rsidR="00F92944" w:rsidRPr="00F92944" w:rsidTr="00F92944">
        <w:tc>
          <w:tcPr>
            <w:tcW w:w="4809" w:type="dxa"/>
          </w:tcPr>
          <w:p w:rsidR="00F92944" w:rsidRPr="00F92944" w:rsidRDefault="00F92944" w:rsidP="00F92944">
            <w:pPr>
              <w:spacing w:after="0" w:line="240" w:lineRule="auto"/>
              <w:ind w:left="-108"/>
              <w:rPr>
                <w:rFonts w:ascii="Times New Roman" w:eastAsia="Times New Roman" w:hAnsi="Times New Roman" w:cs="Times New Roman"/>
                <w:sz w:val="28"/>
                <w:szCs w:val="28"/>
                <w:lang w:eastAsia="ru-RU"/>
              </w:rPr>
            </w:pPr>
          </w:p>
        </w:tc>
        <w:tc>
          <w:tcPr>
            <w:tcW w:w="5114" w:type="dxa"/>
          </w:tcPr>
          <w:p w:rsidR="00F92944" w:rsidRPr="00F92944" w:rsidRDefault="00F92944" w:rsidP="00F92944">
            <w:pPr>
              <w:spacing w:after="0" w:line="240" w:lineRule="auto"/>
              <w:jc w:val="right"/>
              <w:rPr>
                <w:rFonts w:ascii="Times New Roman" w:eastAsia="Times New Roman" w:hAnsi="Times New Roman" w:cs="Times New Roman"/>
                <w:sz w:val="28"/>
                <w:szCs w:val="28"/>
                <w:lang w:eastAsia="ru-RU"/>
              </w:rPr>
            </w:pPr>
          </w:p>
        </w:tc>
      </w:tr>
    </w:tbl>
    <w:p w:rsidR="00F92944" w:rsidRPr="00F92944" w:rsidRDefault="00F92944" w:rsidP="00F92944">
      <w:pPr>
        <w:spacing w:after="0" w:line="240" w:lineRule="auto"/>
        <w:jc w:val="center"/>
        <w:rPr>
          <w:rFonts w:ascii="Times New Roman" w:eastAsia="Times New Roman" w:hAnsi="Times New Roman" w:cs="Times New Roman"/>
          <w:sz w:val="28"/>
          <w:szCs w:val="28"/>
          <w:lang w:eastAsia="ru-RU"/>
        </w:rPr>
      </w:pPr>
    </w:p>
    <w:p w:rsidR="00F92944" w:rsidRPr="00F92944" w:rsidRDefault="00F92944" w:rsidP="00F92944">
      <w:pPr>
        <w:spacing w:after="0" w:line="240" w:lineRule="auto"/>
        <w:jc w:val="center"/>
        <w:rPr>
          <w:rFonts w:ascii="Times New Roman" w:eastAsia="Times New Roman" w:hAnsi="Times New Roman" w:cs="Times New Roman"/>
          <w:b/>
          <w:sz w:val="28"/>
          <w:szCs w:val="28"/>
          <w:lang w:eastAsia="ru-RU"/>
        </w:rPr>
      </w:pPr>
    </w:p>
    <w:p w:rsidR="00F92944" w:rsidRPr="00F92944" w:rsidRDefault="00F92944" w:rsidP="00F92944">
      <w:pPr>
        <w:spacing w:after="0" w:line="240" w:lineRule="auto"/>
        <w:jc w:val="both"/>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 xml:space="preserve">    </w:t>
      </w:r>
      <w:r w:rsidRPr="00F92944">
        <w:rPr>
          <w:rFonts w:ascii="Times New Roman" w:eastAsia="Times New Roman" w:hAnsi="Times New Roman" w:cs="Times New Roman"/>
          <w:sz w:val="28"/>
          <w:szCs w:val="28"/>
          <w:lang w:eastAsia="ru-RU"/>
        </w:rPr>
        <w:tab/>
      </w:r>
    </w:p>
    <w:p w:rsidR="00F92944" w:rsidRPr="00F92944" w:rsidRDefault="00F92944" w:rsidP="00F92944">
      <w:pPr>
        <w:spacing w:after="0" w:line="240" w:lineRule="auto"/>
        <w:jc w:val="both"/>
        <w:rPr>
          <w:rFonts w:ascii="Times New Roman" w:eastAsia="Times New Roman" w:hAnsi="Times New Roman" w:cs="Times New Roman"/>
          <w:sz w:val="28"/>
          <w:szCs w:val="28"/>
          <w:lang w:eastAsia="ru-RU"/>
        </w:rPr>
      </w:pPr>
    </w:p>
    <w:p w:rsidR="00F92944" w:rsidRPr="00F92944" w:rsidRDefault="00F92944" w:rsidP="00F92944">
      <w:pPr>
        <w:spacing w:after="0" w:line="240" w:lineRule="auto"/>
        <w:jc w:val="both"/>
        <w:rPr>
          <w:rFonts w:ascii="Times New Roman" w:eastAsia="Times New Roman" w:hAnsi="Times New Roman" w:cs="Times New Roman"/>
          <w:sz w:val="28"/>
          <w:szCs w:val="28"/>
          <w:lang w:eastAsia="ru-RU"/>
        </w:rPr>
      </w:pPr>
    </w:p>
    <w:p w:rsidR="00F92944" w:rsidRDefault="00F92944" w:rsidP="00F92944">
      <w:pPr>
        <w:spacing w:after="200" w:line="240" w:lineRule="exact"/>
        <w:ind w:left="4819" w:right="34" w:hanging="11"/>
        <w:contextualSpacing/>
        <w:jc w:val="right"/>
        <w:rPr>
          <w:rFonts w:ascii="Times New Roman" w:eastAsia="Calibri" w:hAnsi="Times New Roman" w:cs="Times New Roman"/>
          <w:sz w:val="28"/>
          <w:szCs w:val="28"/>
        </w:rPr>
      </w:pPr>
    </w:p>
    <w:p w:rsidR="00F92944" w:rsidRPr="00F92944" w:rsidRDefault="00F92944" w:rsidP="00F92944">
      <w:pPr>
        <w:spacing w:after="200" w:line="240" w:lineRule="exact"/>
        <w:ind w:left="4819" w:right="34" w:hanging="11"/>
        <w:contextualSpacing/>
        <w:jc w:val="right"/>
        <w:rPr>
          <w:rFonts w:ascii="Times New Roman" w:eastAsia="Calibri" w:hAnsi="Times New Roman" w:cs="Times New Roman"/>
          <w:sz w:val="28"/>
          <w:szCs w:val="28"/>
        </w:rPr>
      </w:pPr>
      <w:r w:rsidRPr="00F92944">
        <w:rPr>
          <w:rFonts w:ascii="Times New Roman" w:eastAsia="Calibri" w:hAnsi="Times New Roman" w:cs="Times New Roman"/>
          <w:sz w:val="28"/>
          <w:szCs w:val="28"/>
        </w:rPr>
        <w:t>УТВЕРЖДЕН</w:t>
      </w:r>
    </w:p>
    <w:p w:rsidR="00F92944" w:rsidRPr="00F92944" w:rsidRDefault="00F92944" w:rsidP="00F92944">
      <w:pPr>
        <w:spacing w:after="200" w:line="240" w:lineRule="exact"/>
        <w:ind w:left="4819" w:right="34" w:hanging="11"/>
        <w:contextualSpacing/>
        <w:jc w:val="right"/>
        <w:rPr>
          <w:rFonts w:ascii="Times New Roman" w:eastAsia="Calibri" w:hAnsi="Times New Roman" w:cs="Times New Roman"/>
          <w:sz w:val="28"/>
          <w:szCs w:val="28"/>
        </w:rPr>
      </w:pPr>
      <w:r w:rsidRPr="00F92944">
        <w:rPr>
          <w:rFonts w:ascii="Times New Roman" w:eastAsia="Calibri" w:hAnsi="Times New Roman" w:cs="Times New Roman"/>
          <w:sz w:val="28"/>
          <w:szCs w:val="28"/>
        </w:rPr>
        <w:t>Решением Совета депутатов Абрамовского сельсовета Куйбышевского района</w:t>
      </w:r>
    </w:p>
    <w:p w:rsidR="00F92944" w:rsidRPr="00F92944" w:rsidRDefault="00F92944" w:rsidP="00F92944">
      <w:pPr>
        <w:spacing w:after="200" w:line="240" w:lineRule="exact"/>
        <w:ind w:left="4819" w:right="34" w:hanging="11"/>
        <w:contextualSpacing/>
        <w:jc w:val="right"/>
        <w:rPr>
          <w:rFonts w:ascii="Times New Roman" w:eastAsia="Calibri" w:hAnsi="Times New Roman" w:cs="Times New Roman"/>
          <w:sz w:val="28"/>
          <w:szCs w:val="28"/>
        </w:rPr>
      </w:pPr>
      <w:r w:rsidRPr="00F92944">
        <w:rPr>
          <w:rFonts w:ascii="Times New Roman" w:eastAsia="Calibri" w:hAnsi="Times New Roman" w:cs="Times New Roman"/>
          <w:sz w:val="28"/>
          <w:szCs w:val="28"/>
        </w:rPr>
        <w:t xml:space="preserve"> Новосибирской области </w:t>
      </w:r>
    </w:p>
    <w:p w:rsidR="00F92944" w:rsidRPr="00F92944" w:rsidRDefault="00F92944" w:rsidP="00F92944">
      <w:pPr>
        <w:spacing w:after="200" w:line="240" w:lineRule="exact"/>
        <w:ind w:left="4819" w:right="34" w:hanging="11"/>
        <w:contextualSpacing/>
        <w:jc w:val="right"/>
        <w:rPr>
          <w:rFonts w:ascii="Times New Roman" w:eastAsia="Calibri" w:hAnsi="Times New Roman" w:cs="Times New Roman"/>
          <w:sz w:val="28"/>
          <w:szCs w:val="28"/>
        </w:rPr>
      </w:pPr>
      <w:r w:rsidRPr="00F92944">
        <w:rPr>
          <w:rFonts w:ascii="Times New Roman" w:eastAsia="Calibri" w:hAnsi="Times New Roman" w:cs="Times New Roman"/>
          <w:sz w:val="28"/>
          <w:szCs w:val="28"/>
        </w:rPr>
        <w:t xml:space="preserve">       от «28» марта 2024 </w:t>
      </w:r>
      <w:proofErr w:type="gramStart"/>
      <w:r w:rsidRPr="00F92944">
        <w:rPr>
          <w:rFonts w:ascii="Times New Roman" w:eastAsia="Calibri" w:hAnsi="Times New Roman" w:cs="Times New Roman"/>
          <w:sz w:val="28"/>
          <w:szCs w:val="28"/>
        </w:rPr>
        <w:t>года  №</w:t>
      </w:r>
      <w:proofErr w:type="gramEnd"/>
      <w:r w:rsidRPr="00F92944">
        <w:rPr>
          <w:rFonts w:ascii="Times New Roman" w:eastAsia="Calibri" w:hAnsi="Times New Roman" w:cs="Times New Roman"/>
          <w:sz w:val="28"/>
          <w:szCs w:val="28"/>
        </w:rPr>
        <w:t xml:space="preserve"> 4 __________</w:t>
      </w:r>
    </w:p>
    <w:p w:rsidR="00F92944" w:rsidRPr="00F92944" w:rsidRDefault="00F92944" w:rsidP="00F92944">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w:t>
      </w:r>
    </w:p>
    <w:p w:rsidR="00F92944" w:rsidRPr="00F92944" w:rsidRDefault="00F92944" w:rsidP="00F92944">
      <w:pPr>
        <w:shd w:val="clear" w:color="auto" w:fill="FFFFFF"/>
        <w:spacing w:after="180" w:line="240" w:lineRule="auto"/>
        <w:jc w:val="center"/>
        <w:rPr>
          <w:rFonts w:ascii="Times New Roman" w:eastAsia="Times New Roman" w:hAnsi="Times New Roman" w:cs="Times New Roman"/>
          <w:b/>
          <w:bCs/>
          <w:color w:val="1E1D1E"/>
          <w:sz w:val="24"/>
          <w:szCs w:val="24"/>
          <w:lang w:eastAsia="ru-RU"/>
        </w:rPr>
      </w:pPr>
      <w:r w:rsidRPr="00F92944">
        <w:rPr>
          <w:rFonts w:ascii="Times New Roman" w:eastAsia="Times New Roman" w:hAnsi="Times New Roman" w:cs="Times New Roman"/>
          <w:b/>
          <w:bCs/>
          <w:color w:val="1E1D1E"/>
          <w:sz w:val="24"/>
          <w:szCs w:val="24"/>
          <w:lang w:eastAsia="ru-RU"/>
        </w:rPr>
        <w:t>ПОРЯДОК</w:t>
      </w:r>
    </w:p>
    <w:p w:rsidR="00F92944" w:rsidRPr="00F92944" w:rsidRDefault="00F92944" w:rsidP="00F92944">
      <w:pPr>
        <w:shd w:val="clear" w:color="auto" w:fill="FFFFFF"/>
        <w:spacing w:after="180" w:line="240" w:lineRule="auto"/>
        <w:jc w:val="center"/>
        <w:rPr>
          <w:rFonts w:ascii="Times New Roman" w:eastAsia="Times New Roman" w:hAnsi="Times New Roman" w:cs="Times New Roman"/>
          <w:color w:val="1E1D1E"/>
          <w:sz w:val="24"/>
          <w:szCs w:val="24"/>
          <w:lang w:eastAsia="ru-RU"/>
        </w:rPr>
      </w:pPr>
      <w:bookmarkStart w:id="1" w:name="_Hlk156144277"/>
      <w:r w:rsidRPr="00F92944">
        <w:rPr>
          <w:rFonts w:ascii="Times New Roman" w:eastAsia="Times New Roman" w:hAnsi="Times New Roman" w:cs="Times New Roman"/>
          <w:b/>
          <w:bCs/>
          <w:color w:val="1E1D1E"/>
          <w:sz w:val="24"/>
          <w:szCs w:val="24"/>
          <w:lang w:eastAsia="ru-RU"/>
        </w:rPr>
        <w:t>ПРИНЯТИЯ, УЧЕТА И ОФОРМЛЕНИЯ В МУНИЦИПАЛЬНУЮ СОБСТВЕННОСТЬ</w:t>
      </w:r>
      <w:bookmarkEnd w:id="1"/>
      <w:r w:rsidRPr="00F92944">
        <w:rPr>
          <w:rFonts w:ascii="Times New Roman" w:eastAsia="Times New Roman" w:hAnsi="Times New Roman" w:cs="Times New Roman"/>
          <w:b/>
          <w:bCs/>
          <w:color w:val="1E1D1E"/>
          <w:sz w:val="24"/>
          <w:szCs w:val="24"/>
          <w:lang w:eastAsia="ru-RU"/>
        </w:rPr>
        <w:t xml:space="preserve"> АБРАМОВСКОГО С</w:t>
      </w:r>
      <w:r>
        <w:rPr>
          <w:rFonts w:ascii="Times New Roman" w:eastAsia="Times New Roman" w:hAnsi="Times New Roman" w:cs="Times New Roman"/>
          <w:b/>
          <w:bCs/>
          <w:color w:val="1E1D1E"/>
          <w:sz w:val="24"/>
          <w:szCs w:val="24"/>
          <w:lang w:eastAsia="ru-RU"/>
        </w:rPr>
        <w:t xml:space="preserve">ЕЛЬСОВЕТА КУЙБЫШЕВСКОГО РАЙОНА </w:t>
      </w:r>
      <w:r w:rsidRPr="00F92944">
        <w:rPr>
          <w:rFonts w:ascii="Times New Roman" w:eastAsia="Times New Roman" w:hAnsi="Times New Roman" w:cs="Times New Roman"/>
          <w:b/>
          <w:bCs/>
          <w:color w:val="1E1D1E"/>
          <w:sz w:val="24"/>
          <w:szCs w:val="24"/>
          <w:lang w:eastAsia="ru-RU"/>
        </w:rPr>
        <w:t>НОВОСИБИРСКОЙ ОБЛАСТИ ВЫМОРОЧНОГО ИМУЩЕСТВА</w:t>
      </w:r>
    </w:p>
    <w:p w:rsidR="00F92944" w:rsidRPr="00F92944" w:rsidRDefault="00F92944" w:rsidP="00F92944">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 Порядок принятия, учета и оформления в муниципальную собственность Абрамовского сельсовета Куйбышевского района Новосибирской области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Абрамовского сельсовета Куйбышевского района Новосибирской области в целях своевременного выявления и принятия в муниципальную собственность следующего выморочного имущества, находящегося на территории Абрамовского сельсовета Куйбышевского района Новосибирской области:</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жилое помещение;</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земельный участок, а также расположенные на нем здания, сооружения, иные объекты недвижимого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доля в праве общей долевой собственности на указанные в абзацах втором и третьем настоящего пункта объекты недвижимого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Абрамовского сельсовета Куйбышевского района Новосибирской области.</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xml:space="preserve">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w:t>
      </w:r>
      <w:r w:rsidRPr="00F92944">
        <w:rPr>
          <w:rFonts w:ascii="Times New Roman" w:eastAsia="Times New Roman" w:hAnsi="Times New Roman" w:cs="Times New Roman"/>
          <w:color w:val="1E1D1E"/>
          <w:sz w:val="28"/>
          <w:szCs w:val="28"/>
          <w:lang w:eastAsia="ru-RU"/>
        </w:rPr>
        <w:lastRenderedPageBreak/>
        <w:t>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xml:space="preserve">4. Выявление выморочного имущества осуществляется специалистами администрации Абрамовского сельсовета Куйбышевского района Новосибирской области </w:t>
      </w:r>
      <w:r w:rsidRPr="00F92944">
        <w:rPr>
          <w:rFonts w:ascii="Times New Roman" w:eastAsia="Calibri" w:hAnsi="Times New Roman" w:cs="Times New Roman"/>
          <w:sz w:val="28"/>
          <w:szCs w:val="28"/>
        </w:rPr>
        <w:t>(далее – администрация)</w:t>
      </w:r>
      <w:r w:rsidRPr="00F92944">
        <w:rPr>
          <w:rFonts w:ascii="Times New Roman" w:eastAsia="Times New Roman" w:hAnsi="Times New Roman" w:cs="Times New Roman"/>
          <w:color w:val="1E1D1E"/>
          <w:sz w:val="28"/>
          <w:szCs w:val="28"/>
          <w:lang w:eastAsia="ru-RU"/>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 в письменном виде.</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6. Администрация 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xml:space="preserve">8. При наличии фактических признаков, позволяющих оценить обследованный объект как выморочное имущество, </w:t>
      </w:r>
      <w:proofErr w:type="gramStart"/>
      <w:r w:rsidRPr="00F92944">
        <w:rPr>
          <w:rFonts w:ascii="Times New Roman" w:eastAsia="Times New Roman" w:hAnsi="Times New Roman" w:cs="Times New Roman"/>
          <w:color w:val="1E1D1E"/>
          <w:sz w:val="28"/>
          <w:szCs w:val="28"/>
          <w:lang w:eastAsia="ru-RU"/>
        </w:rPr>
        <w:t>администрация  в</w:t>
      </w:r>
      <w:proofErr w:type="gramEnd"/>
      <w:r w:rsidRPr="00F92944">
        <w:rPr>
          <w:rFonts w:ascii="Times New Roman" w:eastAsia="Times New Roman" w:hAnsi="Times New Roman" w:cs="Times New Roman"/>
          <w:color w:val="1E1D1E"/>
          <w:sz w:val="28"/>
          <w:szCs w:val="28"/>
          <w:lang w:eastAsia="ru-RU"/>
        </w:rPr>
        <w:t xml:space="preserve"> 30-дневный срок со дня составления акта обследования принимает меры по установлению наследников на указанное имущество, в том числе:</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lastRenderedPageBreak/>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 документы, подтверждающие полномочия заявителя,</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2) документы на умершего собственника жилого помещения- свидетельство (справку) о смерти умершего собственника жилого помещения, выданное учреждениями ЗАГС;</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3) документы, подтверждающие действия заявителя по факту установления наличия наследников, предусмотренные настоящим Порядком;</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4) документы, подтверждающие состав и место нахождения наследственного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а) технический или кадастровый паспорт;</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5) документы, подтверждающие право собственности наследодателя на наследственное имущество;</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а) выписку из Единого государственного реестра недвижимости (далее - Реестр), о зарегистрированных правах на объект недвижимого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б) кадастровый паспорт объекта недвижимого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г) договор о безвозмездной передаче жилого помещения в собственность (при наличии);</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д) договор купли-продажи недвижимого имущества (при наличии);</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е) свидетельство о праве на наследство (при наличии);</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ж) постановление о предоставлении земельного участка (при наличии);</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з) и другие документы (при наличии);</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13. Указанные выше документы направляются нотариусу по месту открытия наследства для оформления свидетельства о праве на наследство.</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lastRenderedPageBreak/>
        <w:t>14. В случае отказа в выдаче свидетельства о праве на наследство, по причине отсутствия необходимой информации, администрация обращается в суд с иском о признании имущества выморочным и признании права муниципальной собственности на это имущество.</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xml:space="preserve">3) в 7-дневный срок с момента издания правового акта, указанного в </w:t>
      </w:r>
      <w:proofErr w:type="spellStart"/>
      <w:r w:rsidRPr="00F92944">
        <w:rPr>
          <w:rFonts w:ascii="Times New Roman" w:eastAsia="Times New Roman" w:hAnsi="Times New Roman" w:cs="Times New Roman"/>
          <w:color w:val="1E1D1E"/>
          <w:sz w:val="28"/>
          <w:szCs w:val="28"/>
          <w:lang w:eastAsia="ru-RU"/>
        </w:rPr>
        <w:t>п.п</w:t>
      </w:r>
      <w:proofErr w:type="spellEnd"/>
      <w:r w:rsidRPr="00F92944">
        <w:rPr>
          <w:rFonts w:ascii="Times New Roman" w:eastAsia="Times New Roman" w:hAnsi="Times New Roman" w:cs="Times New Roman"/>
          <w:color w:val="1E1D1E"/>
          <w:sz w:val="28"/>
          <w:szCs w:val="28"/>
          <w:lang w:eastAsia="ru-RU"/>
        </w:rPr>
        <w:t>. 2 п. 17 Порядка обеспечивает включение указанного объекта недвижимого имущества в реестр муниципального имущества.</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 xml:space="preserve">19. Дальнейшее использование выморочного имущества осуществляется в соответствии с законодательством РФ и нормативными правовыми актами </w:t>
      </w:r>
      <w:proofErr w:type="spellStart"/>
      <w:r w:rsidRPr="00F92944">
        <w:rPr>
          <w:rFonts w:ascii="Times New Roman" w:eastAsia="Times New Roman" w:hAnsi="Times New Roman" w:cs="Times New Roman"/>
          <w:color w:val="1E1D1E"/>
          <w:sz w:val="28"/>
          <w:szCs w:val="28"/>
          <w:lang w:eastAsia="ru-RU"/>
        </w:rPr>
        <w:t>органаместного</w:t>
      </w:r>
      <w:proofErr w:type="spellEnd"/>
      <w:r w:rsidRPr="00F92944">
        <w:rPr>
          <w:rFonts w:ascii="Times New Roman" w:eastAsia="Times New Roman" w:hAnsi="Times New Roman" w:cs="Times New Roman"/>
          <w:color w:val="1E1D1E"/>
          <w:sz w:val="28"/>
          <w:szCs w:val="28"/>
          <w:lang w:eastAsia="ru-RU"/>
        </w:rPr>
        <w:t xml:space="preserve"> самоуправления.</w:t>
      </w: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F92944">
        <w:rPr>
          <w:rFonts w:ascii="Times New Roman" w:eastAsia="Times New Roman" w:hAnsi="Times New Roman" w:cs="Times New Roman"/>
          <w:color w:val="1E1D1E"/>
          <w:sz w:val="28"/>
          <w:szCs w:val="28"/>
          <w:lang w:eastAsia="ru-RU"/>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p>
    <w:p w:rsid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p>
    <w:p w:rsidR="00F92944" w:rsidRPr="00F92944" w:rsidRDefault="00F92944" w:rsidP="00F92944">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p>
    <w:p w:rsidR="00F92944" w:rsidRPr="00F92944" w:rsidRDefault="00F92944" w:rsidP="00F92944">
      <w:pPr>
        <w:spacing w:after="0" w:line="240" w:lineRule="auto"/>
        <w:jc w:val="both"/>
        <w:rPr>
          <w:rFonts w:ascii="Times New Roman" w:eastAsia="Times New Roman" w:hAnsi="Times New Roman" w:cs="Times New Roman"/>
          <w:sz w:val="28"/>
          <w:szCs w:val="28"/>
          <w:lang w:eastAsia="ru-RU"/>
        </w:rPr>
      </w:pPr>
    </w:p>
    <w:p w:rsidR="00F92944" w:rsidRPr="00F92944" w:rsidRDefault="00F92944" w:rsidP="00F92944">
      <w:pPr>
        <w:spacing w:after="0" w:line="240" w:lineRule="auto"/>
        <w:jc w:val="center"/>
        <w:outlineLvl w:val="0"/>
        <w:rPr>
          <w:rFonts w:ascii="Times New Roman" w:eastAsia="Calibri" w:hAnsi="Times New Roman" w:cs="Times New Roman"/>
          <w:b/>
          <w:sz w:val="26"/>
          <w:szCs w:val="26"/>
        </w:rPr>
      </w:pPr>
      <w:r w:rsidRPr="00F92944">
        <w:rPr>
          <w:rFonts w:ascii="Times New Roman" w:eastAsia="Calibri" w:hAnsi="Times New Roman" w:cs="Times New Roman"/>
          <w:b/>
          <w:sz w:val="26"/>
          <w:szCs w:val="26"/>
        </w:rPr>
        <w:t>СОВЕТ ДЕПУТАТОВ</w:t>
      </w:r>
    </w:p>
    <w:p w:rsidR="00F92944" w:rsidRPr="00F92944" w:rsidRDefault="00F92944" w:rsidP="00F92944">
      <w:pPr>
        <w:spacing w:after="0" w:line="240" w:lineRule="auto"/>
        <w:jc w:val="center"/>
        <w:rPr>
          <w:rFonts w:ascii="Times New Roman" w:eastAsia="Calibri" w:hAnsi="Times New Roman" w:cs="Times New Roman"/>
          <w:b/>
          <w:sz w:val="26"/>
          <w:szCs w:val="26"/>
        </w:rPr>
      </w:pPr>
      <w:r w:rsidRPr="00F92944">
        <w:rPr>
          <w:rFonts w:ascii="Times New Roman" w:eastAsia="Calibri" w:hAnsi="Times New Roman" w:cs="Times New Roman"/>
          <w:b/>
          <w:sz w:val="26"/>
          <w:szCs w:val="26"/>
        </w:rPr>
        <w:t>АБРАМОВСКОГО СЕЛЬСОВЕТА</w:t>
      </w:r>
    </w:p>
    <w:p w:rsidR="00F92944" w:rsidRPr="00F92944" w:rsidRDefault="00F92944" w:rsidP="00F92944">
      <w:pPr>
        <w:spacing w:after="0" w:line="240" w:lineRule="auto"/>
        <w:jc w:val="center"/>
        <w:outlineLvl w:val="0"/>
        <w:rPr>
          <w:rFonts w:ascii="Times New Roman" w:eastAsia="Calibri" w:hAnsi="Times New Roman" w:cs="Times New Roman"/>
          <w:b/>
          <w:sz w:val="26"/>
          <w:szCs w:val="26"/>
        </w:rPr>
      </w:pPr>
      <w:r w:rsidRPr="00F92944">
        <w:rPr>
          <w:rFonts w:ascii="Times New Roman" w:eastAsia="Calibri" w:hAnsi="Times New Roman" w:cs="Times New Roman"/>
          <w:b/>
          <w:sz w:val="26"/>
          <w:szCs w:val="26"/>
        </w:rPr>
        <w:t>КУЙБЫШЕВСКОГО РАЙОНА</w:t>
      </w:r>
    </w:p>
    <w:p w:rsidR="00F92944" w:rsidRPr="00F92944" w:rsidRDefault="00F92944" w:rsidP="00F92944">
      <w:pPr>
        <w:spacing w:after="0" w:line="240" w:lineRule="auto"/>
        <w:jc w:val="center"/>
        <w:outlineLvl w:val="0"/>
        <w:rPr>
          <w:rFonts w:ascii="Times New Roman" w:eastAsia="Calibri" w:hAnsi="Times New Roman" w:cs="Times New Roman"/>
          <w:b/>
          <w:sz w:val="26"/>
          <w:szCs w:val="26"/>
        </w:rPr>
      </w:pPr>
      <w:r w:rsidRPr="00F92944">
        <w:rPr>
          <w:rFonts w:ascii="Times New Roman" w:eastAsia="Calibri" w:hAnsi="Times New Roman" w:cs="Times New Roman"/>
          <w:b/>
          <w:sz w:val="26"/>
          <w:szCs w:val="26"/>
        </w:rPr>
        <w:t>НОВОСИБИРСКОЙ ОБЛАСТИ</w:t>
      </w:r>
    </w:p>
    <w:p w:rsidR="00F92944" w:rsidRPr="00F92944" w:rsidRDefault="00F92944" w:rsidP="00F92944">
      <w:pPr>
        <w:spacing w:after="0" w:line="240" w:lineRule="auto"/>
        <w:jc w:val="center"/>
        <w:outlineLvl w:val="0"/>
        <w:rPr>
          <w:rFonts w:ascii="Times New Roman" w:eastAsia="Calibri" w:hAnsi="Times New Roman" w:cs="Times New Roman"/>
          <w:b/>
          <w:sz w:val="26"/>
          <w:szCs w:val="26"/>
        </w:rPr>
      </w:pPr>
      <w:proofErr w:type="gramStart"/>
      <w:r w:rsidRPr="00F92944">
        <w:rPr>
          <w:rFonts w:ascii="Times New Roman" w:eastAsia="Calibri" w:hAnsi="Times New Roman" w:cs="Times New Roman"/>
          <w:b/>
          <w:sz w:val="26"/>
          <w:szCs w:val="26"/>
        </w:rPr>
        <w:t>шестого  созыва</w:t>
      </w:r>
      <w:proofErr w:type="gramEnd"/>
    </w:p>
    <w:p w:rsidR="00F92944" w:rsidRPr="00F92944" w:rsidRDefault="00F92944" w:rsidP="00F92944">
      <w:pPr>
        <w:spacing w:after="0" w:line="240" w:lineRule="auto"/>
        <w:jc w:val="center"/>
        <w:rPr>
          <w:rFonts w:ascii="Times New Roman" w:eastAsia="Calibri" w:hAnsi="Times New Roman" w:cs="Times New Roman"/>
          <w:b/>
          <w:sz w:val="26"/>
          <w:szCs w:val="26"/>
        </w:rPr>
      </w:pPr>
    </w:p>
    <w:p w:rsidR="00F92944" w:rsidRPr="00F92944" w:rsidRDefault="00F92944" w:rsidP="00F92944">
      <w:pPr>
        <w:spacing w:after="0" w:line="240" w:lineRule="auto"/>
        <w:jc w:val="center"/>
        <w:outlineLvl w:val="0"/>
        <w:rPr>
          <w:rFonts w:ascii="Times New Roman" w:eastAsia="Calibri" w:hAnsi="Times New Roman" w:cs="Times New Roman"/>
          <w:b/>
          <w:sz w:val="26"/>
          <w:szCs w:val="26"/>
        </w:rPr>
      </w:pPr>
      <w:r w:rsidRPr="00F92944">
        <w:rPr>
          <w:rFonts w:ascii="Times New Roman" w:eastAsia="Calibri" w:hAnsi="Times New Roman" w:cs="Times New Roman"/>
          <w:b/>
          <w:sz w:val="26"/>
          <w:szCs w:val="26"/>
        </w:rPr>
        <w:t>РЕШЕНИЕ</w:t>
      </w:r>
    </w:p>
    <w:p w:rsidR="00F92944" w:rsidRPr="00F92944" w:rsidRDefault="00F92944" w:rsidP="00F92944">
      <w:pPr>
        <w:spacing w:after="0" w:line="240" w:lineRule="auto"/>
        <w:jc w:val="center"/>
        <w:outlineLvl w:val="0"/>
        <w:rPr>
          <w:rFonts w:ascii="Times New Roman" w:eastAsia="Calibri" w:hAnsi="Times New Roman" w:cs="Times New Roman"/>
          <w:b/>
          <w:sz w:val="26"/>
          <w:szCs w:val="26"/>
        </w:rPr>
      </w:pPr>
      <w:r w:rsidRPr="00F92944">
        <w:rPr>
          <w:rFonts w:ascii="Times New Roman" w:eastAsia="Calibri" w:hAnsi="Times New Roman" w:cs="Times New Roman"/>
          <w:b/>
          <w:sz w:val="26"/>
          <w:szCs w:val="26"/>
        </w:rPr>
        <w:t>Сорок пятой сессии</w:t>
      </w:r>
    </w:p>
    <w:p w:rsidR="00F92944" w:rsidRPr="00F92944" w:rsidRDefault="00F92944" w:rsidP="00F92944">
      <w:pPr>
        <w:spacing w:after="0" w:line="240" w:lineRule="auto"/>
        <w:rPr>
          <w:rFonts w:ascii="Times New Roman" w:eastAsia="Calibri" w:hAnsi="Times New Roman" w:cs="Times New Roman"/>
          <w:b/>
          <w:sz w:val="26"/>
          <w:szCs w:val="26"/>
        </w:rPr>
      </w:pPr>
    </w:p>
    <w:p w:rsidR="00F92944" w:rsidRPr="00F92944" w:rsidRDefault="00F92944" w:rsidP="00F92944">
      <w:pPr>
        <w:spacing w:after="0" w:line="240" w:lineRule="auto"/>
        <w:jc w:val="center"/>
        <w:rPr>
          <w:rFonts w:ascii="Times New Roman" w:eastAsia="Calibri" w:hAnsi="Times New Roman" w:cs="Times New Roman"/>
          <w:sz w:val="26"/>
          <w:szCs w:val="26"/>
        </w:rPr>
      </w:pPr>
      <w:r w:rsidRPr="00F92944">
        <w:rPr>
          <w:rFonts w:ascii="Times New Roman" w:eastAsia="Calibri" w:hAnsi="Times New Roman" w:cs="Times New Roman"/>
          <w:sz w:val="26"/>
          <w:szCs w:val="26"/>
        </w:rPr>
        <w:t xml:space="preserve">28.03.2024  № 5 </w:t>
      </w:r>
    </w:p>
    <w:p w:rsidR="00F92944" w:rsidRPr="00F92944" w:rsidRDefault="00F92944" w:rsidP="00F92944">
      <w:pPr>
        <w:spacing w:after="0" w:line="240" w:lineRule="auto"/>
        <w:jc w:val="both"/>
        <w:rPr>
          <w:rFonts w:ascii="Times New Roman" w:eastAsia="Calibri" w:hAnsi="Times New Roman" w:cs="Times New Roman"/>
          <w:sz w:val="26"/>
          <w:szCs w:val="26"/>
        </w:rPr>
      </w:pPr>
    </w:p>
    <w:p w:rsidR="00F92944" w:rsidRPr="00F92944" w:rsidRDefault="00F92944" w:rsidP="00F92944">
      <w:pPr>
        <w:spacing w:after="0" w:line="240" w:lineRule="auto"/>
        <w:jc w:val="center"/>
        <w:rPr>
          <w:rFonts w:ascii="Times New Roman" w:eastAsia="Calibri" w:hAnsi="Times New Roman" w:cs="Times New Roman"/>
          <w:sz w:val="28"/>
          <w:szCs w:val="28"/>
        </w:rPr>
      </w:pPr>
      <w:r w:rsidRPr="00F92944">
        <w:rPr>
          <w:rFonts w:ascii="Times New Roman" w:eastAsia="Calibri" w:hAnsi="Times New Roman" w:cs="Times New Roman"/>
          <w:sz w:val="28"/>
          <w:szCs w:val="28"/>
        </w:rPr>
        <w:t xml:space="preserve">О внесении изменений в решение от </w:t>
      </w:r>
      <w:proofErr w:type="gramStart"/>
      <w:r w:rsidRPr="00F92944">
        <w:rPr>
          <w:rFonts w:ascii="Times New Roman" w:eastAsia="Calibri" w:hAnsi="Times New Roman" w:cs="Times New Roman"/>
          <w:sz w:val="28"/>
          <w:szCs w:val="28"/>
        </w:rPr>
        <w:t>27.12.2023  №</w:t>
      </w:r>
      <w:proofErr w:type="gramEnd"/>
      <w:r w:rsidRPr="00F92944">
        <w:rPr>
          <w:rFonts w:ascii="Times New Roman" w:eastAsia="Calibri" w:hAnsi="Times New Roman" w:cs="Times New Roman"/>
          <w:sz w:val="28"/>
          <w:szCs w:val="28"/>
        </w:rPr>
        <w:t xml:space="preserve"> 3 сорок второй сессии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2024 год и плановый период 2025 – 2026 </w:t>
      </w:r>
      <w:proofErr w:type="spellStart"/>
      <w:r w:rsidRPr="00F92944">
        <w:rPr>
          <w:rFonts w:ascii="Times New Roman" w:eastAsia="Calibri" w:hAnsi="Times New Roman" w:cs="Times New Roman"/>
          <w:sz w:val="28"/>
          <w:szCs w:val="28"/>
        </w:rPr>
        <w:t>г.г</w:t>
      </w:r>
      <w:proofErr w:type="spellEnd"/>
      <w:r w:rsidRPr="00F92944">
        <w:rPr>
          <w:rFonts w:ascii="Times New Roman" w:eastAsia="Calibri" w:hAnsi="Times New Roman" w:cs="Times New Roman"/>
          <w:sz w:val="28"/>
          <w:szCs w:val="28"/>
        </w:rPr>
        <w:t>.»</w:t>
      </w:r>
    </w:p>
    <w:p w:rsidR="00F92944" w:rsidRPr="00F92944" w:rsidRDefault="00F92944" w:rsidP="00F92944">
      <w:pPr>
        <w:spacing w:after="0" w:line="240" w:lineRule="auto"/>
        <w:rPr>
          <w:rFonts w:ascii="Times New Roman" w:eastAsia="Calibri" w:hAnsi="Times New Roman" w:cs="Times New Roman"/>
          <w:b/>
          <w:sz w:val="26"/>
          <w:szCs w:val="26"/>
        </w:rPr>
      </w:pPr>
    </w:p>
    <w:p w:rsidR="00F92944" w:rsidRPr="00F92944" w:rsidRDefault="00F92944" w:rsidP="00F92944">
      <w:pPr>
        <w:spacing w:after="0" w:line="240" w:lineRule="auto"/>
        <w:jc w:val="both"/>
        <w:rPr>
          <w:rFonts w:ascii="Times New Roman" w:eastAsia="Calibri" w:hAnsi="Times New Roman" w:cs="Times New Roman"/>
          <w:sz w:val="28"/>
          <w:szCs w:val="28"/>
        </w:rPr>
      </w:pPr>
      <w:r w:rsidRPr="00F92944">
        <w:rPr>
          <w:rFonts w:ascii="Times New Roman" w:eastAsia="Calibri" w:hAnsi="Times New Roman" w:cs="Times New Roman"/>
          <w:sz w:val="26"/>
          <w:szCs w:val="26"/>
        </w:rPr>
        <w:tab/>
      </w:r>
      <w:r w:rsidRPr="00F92944">
        <w:rPr>
          <w:rFonts w:ascii="Times New Roman" w:eastAsia="Calibri" w:hAnsi="Times New Roman" w:cs="Times New Roman"/>
          <w:sz w:val="28"/>
          <w:szCs w:val="28"/>
        </w:rPr>
        <w:t xml:space="preserve">Совет депутатов Абрамовского сельсовета Куйбышевского сельсовета Новосибирской области </w:t>
      </w:r>
    </w:p>
    <w:p w:rsidR="00F92944" w:rsidRPr="00F92944" w:rsidRDefault="00F92944" w:rsidP="00F92944">
      <w:pPr>
        <w:spacing w:after="0" w:line="240" w:lineRule="auto"/>
        <w:jc w:val="both"/>
        <w:outlineLvl w:val="0"/>
        <w:rPr>
          <w:rFonts w:ascii="Times New Roman" w:eastAsia="Calibri" w:hAnsi="Times New Roman" w:cs="Times New Roman"/>
          <w:b/>
          <w:sz w:val="28"/>
          <w:szCs w:val="28"/>
        </w:rPr>
      </w:pPr>
      <w:r w:rsidRPr="00F92944">
        <w:rPr>
          <w:rFonts w:ascii="Times New Roman" w:eastAsia="Calibri" w:hAnsi="Times New Roman" w:cs="Times New Roman"/>
          <w:sz w:val="28"/>
          <w:szCs w:val="28"/>
        </w:rPr>
        <w:t xml:space="preserve"> </w:t>
      </w:r>
      <w:r w:rsidRPr="00F92944">
        <w:rPr>
          <w:rFonts w:ascii="Times New Roman" w:eastAsia="Calibri" w:hAnsi="Times New Roman" w:cs="Times New Roman"/>
          <w:sz w:val="28"/>
          <w:szCs w:val="28"/>
        </w:rPr>
        <w:tab/>
      </w:r>
      <w:r w:rsidRPr="00F92944">
        <w:rPr>
          <w:rFonts w:ascii="Times New Roman" w:eastAsia="Calibri" w:hAnsi="Times New Roman" w:cs="Times New Roman"/>
          <w:b/>
          <w:sz w:val="28"/>
          <w:szCs w:val="28"/>
        </w:rPr>
        <w:t>РЕШИЛ:</w:t>
      </w:r>
    </w:p>
    <w:p w:rsidR="00F92944" w:rsidRPr="00F92944" w:rsidRDefault="00F92944" w:rsidP="00F92944">
      <w:pPr>
        <w:spacing w:after="0" w:line="240" w:lineRule="auto"/>
        <w:jc w:val="both"/>
        <w:rPr>
          <w:rFonts w:ascii="Times New Roman" w:eastAsia="Calibri" w:hAnsi="Times New Roman" w:cs="Times New Roman"/>
          <w:sz w:val="28"/>
          <w:szCs w:val="28"/>
        </w:rPr>
      </w:pPr>
      <w:r w:rsidRPr="00F92944">
        <w:rPr>
          <w:rFonts w:ascii="Times New Roman" w:eastAsia="Calibri" w:hAnsi="Times New Roman" w:cs="Times New Roman"/>
          <w:sz w:val="28"/>
          <w:szCs w:val="28"/>
        </w:rPr>
        <w:tab/>
        <w:t>Внести в решение № 3 сорок второй сессии Совета депутатов Абрамовского сельсовета Новосибирской области шестого созыва от 27.12.2024 г. «</w:t>
      </w:r>
      <w:proofErr w:type="gramStart"/>
      <w:r w:rsidRPr="00F92944">
        <w:rPr>
          <w:rFonts w:ascii="Times New Roman" w:eastAsia="Calibri" w:hAnsi="Times New Roman" w:cs="Times New Roman"/>
          <w:sz w:val="28"/>
          <w:szCs w:val="28"/>
        </w:rPr>
        <w:t>О  бюджете</w:t>
      </w:r>
      <w:proofErr w:type="gramEnd"/>
      <w:r w:rsidRPr="00F92944">
        <w:rPr>
          <w:rFonts w:ascii="Times New Roman" w:eastAsia="Calibri" w:hAnsi="Times New Roman" w:cs="Times New Roman"/>
          <w:sz w:val="28"/>
          <w:szCs w:val="28"/>
        </w:rPr>
        <w:t xml:space="preserve"> Абрамовского сельсовета Куйбышевского района Новосибирской области на 2024 год и плановый период 2025 – 2026 </w:t>
      </w:r>
      <w:proofErr w:type="spellStart"/>
      <w:r w:rsidRPr="00F92944">
        <w:rPr>
          <w:rFonts w:ascii="Times New Roman" w:eastAsia="Calibri" w:hAnsi="Times New Roman" w:cs="Times New Roman"/>
          <w:sz w:val="28"/>
          <w:szCs w:val="28"/>
        </w:rPr>
        <w:t>г.г</w:t>
      </w:r>
      <w:proofErr w:type="spellEnd"/>
      <w:r w:rsidRPr="00F92944">
        <w:rPr>
          <w:rFonts w:ascii="Times New Roman" w:eastAsia="Calibri" w:hAnsi="Times New Roman" w:cs="Times New Roman"/>
          <w:sz w:val="28"/>
          <w:szCs w:val="28"/>
        </w:rPr>
        <w:t>.».</w:t>
      </w:r>
    </w:p>
    <w:p w:rsidR="00F92944" w:rsidRPr="00F92944" w:rsidRDefault="00F92944" w:rsidP="00F929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1.Утвердить основные характеристики бюджета муниципального образования Абрамовского сельсовета Куйбышевского района Новосибирской области (далее – местный бюджет) на 2024 год:</w:t>
      </w:r>
    </w:p>
    <w:p w:rsidR="00F92944" w:rsidRPr="00F92944" w:rsidRDefault="00F92944" w:rsidP="00F929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 xml:space="preserve">1) прогнозируемый общий объем доходов местного бюджета в сумме     </w:t>
      </w:r>
    </w:p>
    <w:p w:rsidR="00F92944" w:rsidRPr="00F92944" w:rsidRDefault="00F92944" w:rsidP="00F929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14 437 140,</w:t>
      </w:r>
      <w:proofErr w:type="gramStart"/>
      <w:r w:rsidRPr="00F92944">
        <w:rPr>
          <w:rFonts w:ascii="Times New Roman" w:eastAsia="Times New Roman" w:hAnsi="Times New Roman" w:cs="Times New Roman"/>
          <w:sz w:val="28"/>
          <w:szCs w:val="28"/>
          <w:lang w:eastAsia="ru-RU"/>
        </w:rPr>
        <w:t>28  рублей</w:t>
      </w:r>
      <w:proofErr w:type="gramEnd"/>
      <w:r w:rsidRPr="00F92944">
        <w:rPr>
          <w:rFonts w:ascii="Times New Roman" w:eastAsia="Times New Roman" w:hAnsi="Times New Roman" w:cs="Times New Roman"/>
          <w:sz w:val="28"/>
          <w:szCs w:val="28"/>
          <w:lang w:eastAsia="ru-RU"/>
        </w:rPr>
        <w:t xml:space="preserve">, в том числе объем безвозмездных поступлений в сумме 11 779 040,28  рублей, из них объем межбюджетных трансфертов, получаемых из других бюджетов бюджетной системы Российской Федерации, в сумме 11 779 040,28  рублей, в том числе объем субсидий, субвенций и иных межбюджетных трансфертов, имеющих целевое назначение, в сумме 4 258 040,28 рублей. </w:t>
      </w:r>
    </w:p>
    <w:p w:rsidR="00F92944" w:rsidRPr="00F92944" w:rsidRDefault="00F92944" w:rsidP="00F929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2) общий объем расходов местного бюджета в сумме 16 486 851,70 рублей.</w:t>
      </w:r>
    </w:p>
    <w:p w:rsidR="00F92944" w:rsidRPr="00F92944" w:rsidRDefault="00F92944" w:rsidP="00F929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3) дефицит (профицит) местного бюджета в сумме 2 049 711,42 рублей.</w:t>
      </w:r>
    </w:p>
    <w:p w:rsidR="00F92944" w:rsidRPr="00F92944" w:rsidRDefault="00F92944" w:rsidP="00F92944">
      <w:pPr>
        <w:spacing w:after="0" w:line="240" w:lineRule="auto"/>
        <w:jc w:val="both"/>
        <w:rPr>
          <w:rFonts w:ascii="Times New Roman" w:eastAsia="Calibri" w:hAnsi="Times New Roman" w:cs="Times New Roman"/>
          <w:sz w:val="28"/>
          <w:szCs w:val="28"/>
        </w:rPr>
      </w:pPr>
      <w:r w:rsidRPr="00F92944">
        <w:rPr>
          <w:rFonts w:ascii="Times New Roman" w:eastAsia="Calibri" w:hAnsi="Times New Roman" w:cs="Times New Roman"/>
          <w:sz w:val="28"/>
          <w:szCs w:val="28"/>
        </w:rPr>
        <w:tab/>
        <w:t xml:space="preserve"> 2. Утвердить Приложение </w:t>
      </w:r>
      <w:proofErr w:type="gramStart"/>
      <w:r w:rsidRPr="00F92944">
        <w:rPr>
          <w:rFonts w:ascii="Times New Roman" w:eastAsia="Calibri" w:hAnsi="Times New Roman" w:cs="Times New Roman"/>
          <w:sz w:val="28"/>
          <w:szCs w:val="28"/>
        </w:rPr>
        <w:t>2  «</w:t>
      </w:r>
      <w:proofErr w:type="gramEnd"/>
      <w:r w:rsidRPr="00F92944">
        <w:rPr>
          <w:rFonts w:ascii="Times New Roman" w:eastAsia="Calibri" w:hAnsi="Times New Roman" w:cs="Times New Roman"/>
          <w:bCs/>
          <w:sz w:val="28"/>
          <w:szCs w:val="28"/>
        </w:rPr>
        <w:t>Распределение бюджетных ассигнований бюджета  Абрамовского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r w:rsidRPr="00F92944">
        <w:rPr>
          <w:rFonts w:ascii="Times New Roman" w:eastAsia="Calibri" w:hAnsi="Times New Roman" w:cs="Times New Roman"/>
          <w:sz w:val="28"/>
          <w:szCs w:val="28"/>
        </w:rPr>
        <w:t>» в прилагаемой редакции.</w:t>
      </w:r>
    </w:p>
    <w:p w:rsidR="00F92944" w:rsidRPr="00F92944" w:rsidRDefault="00F92944" w:rsidP="00F92944">
      <w:pPr>
        <w:spacing w:after="0" w:line="240" w:lineRule="auto"/>
        <w:jc w:val="both"/>
        <w:rPr>
          <w:rFonts w:ascii="Times New Roman" w:eastAsia="Calibri" w:hAnsi="Times New Roman" w:cs="Times New Roman"/>
          <w:sz w:val="28"/>
          <w:szCs w:val="28"/>
        </w:rPr>
      </w:pPr>
      <w:r w:rsidRPr="00F92944">
        <w:rPr>
          <w:rFonts w:ascii="Times New Roman" w:eastAsia="Calibri" w:hAnsi="Times New Roman" w:cs="Times New Roman"/>
          <w:sz w:val="28"/>
          <w:szCs w:val="28"/>
        </w:rPr>
        <w:lastRenderedPageBreak/>
        <w:t xml:space="preserve">           3. Утвердить Приложение 3 «</w:t>
      </w:r>
      <w:r w:rsidRPr="00F92944">
        <w:rPr>
          <w:rFonts w:ascii="Times New Roman" w:eastAsia="Calibri" w:hAnsi="Times New Roman" w:cs="Times New Roman"/>
          <w:bCs/>
          <w:sz w:val="28"/>
          <w:szCs w:val="28"/>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2024 год и плановый период 2025 и 2026 годов</w:t>
      </w:r>
      <w:r w:rsidRPr="00F92944">
        <w:rPr>
          <w:rFonts w:ascii="Times New Roman" w:eastAsia="Calibri" w:hAnsi="Times New Roman" w:cs="Times New Roman"/>
          <w:sz w:val="28"/>
          <w:szCs w:val="28"/>
        </w:rPr>
        <w:t xml:space="preserve">» в прилагаемой редакции.   </w:t>
      </w:r>
      <w:r w:rsidRPr="00F92944">
        <w:rPr>
          <w:rFonts w:ascii="Times New Roman" w:eastAsia="Calibri" w:hAnsi="Times New Roman" w:cs="Times New Roman"/>
          <w:sz w:val="28"/>
          <w:szCs w:val="28"/>
        </w:rPr>
        <w:tab/>
      </w:r>
    </w:p>
    <w:p w:rsidR="00F92944" w:rsidRPr="00F92944" w:rsidRDefault="00F92944" w:rsidP="00F92944">
      <w:pPr>
        <w:tabs>
          <w:tab w:val="left" w:pos="709"/>
        </w:tabs>
        <w:spacing w:after="0" w:line="240" w:lineRule="auto"/>
        <w:ind w:right="119" w:firstLine="153"/>
        <w:jc w:val="both"/>
        <w:rPr>
          <w:rFonts w:ascii="Times New Roman" w:eastAsia="Calibri" w:hAnsi="Times New Roman" w:cs="Times New Roman"/>
          <w:sz w:val="28"/>
          <w:szCs w:val="28"/>
        </w:rPr>
      </w:pPr>
      <w:r w:rsidRPr="00F92944">
        <w:rPr>
          <w:rFonts w:ascii="Times New Roman" w:eastAsia="Calibri" w:hAnsi="Times New Roman" w:cs="Times New Roman"/>
          <w:sz w:val="28"/>
          <w:szCs w:val="28"/>
        </w:rPr>
        <w:t xml:space="preserve">  </w:t>
      </w:r>
      <w:r w:rsidRPr="00F92944">
        <w:rPr>
          <w:rFonts w:ascii="Times New Roman" w:eastAsia="Calibri" w:hAnsi="Times New Roman" w:cs="Times New Roman"/>
          <w:sz w:val="28"/>
          <w:szCs w:val="28"/>
        </w:rPr>
        <w:tab/>
        <w:t>4. Утвердить Приложение 4 «</w:t>
      </w:r>
      <w:proofErr w:type="gramStart"/>
      <w:r w:rsidRPr="00F92944">
        <w:rPr>
          <w:rFonts w:ascii="Times New Roman" w:eastAsia="Calibri" w:hAnsi="Times New Roman" w:cs="Times New Roman"/>
          <w:sz w:val="28"/>
          <w:szCs w:val="28"/>
        </w:rPr>
        <w:t>Ведомственная  структура</w:t>
      </w:r>
      <w:proofErr w:type="gramEnd"/>
      <w:r w:rsidRPr="00F92944">
        <w:rPr>
          <w:rFonts w:ascii="Times New Roman" w:eastAsia="Calibri" w:hAnsi="Times New Roman" w:cs="Times New Roman"/>
          <w:sz w:val="28"/>
          <w:szCs w:val="28"/>
        </w:rPr>
        <w:t xml:space="preserve"> расходов бюджета Абрамовского сельсовета Куйбышевского района Новосибирской области   на 2024  год и плановый период 2025 и 2026 годов» в прилагаемой редакции.     </w:t>
      </w:r>
    </w:p>
    <w:p w:rsidR="00F92944" w:rsidRPr="00F92944" w:rsidRDefault="00F92944" w:rsidP="00F92944">
      <w:pPr>
        <w:spacing w:after="0" w:line="276" w:lineRule="auto"/>
        <w:jc w:val="both"/>
        <w:rPr>
          <w:rFonts w:ascii="Times New Roman" w:eastAsia="Times New Roman" w:hAnsi="Times New Roman" w:cs="Times New Roman"/>
          <w:sz w:val="28"/>
          <w:szCs w:val="28"/>
          <w:lang w:eastAsia="ru-RU"/>
        </w:rPr>
      </w:pPr>
      <w:r w:rsidRPr="00F92944">
        <w:rPr>
          <w:rFonts w:ascii="Times New Roman" w:eastAsia="Calibri" w:hAnsi="Times New Roman" w:cs="Times New Roman"/>
          <w:sz w:val="28"/>
          <w:szCs w:val="28"/>
        </w:rPr>
        <w:t xml:space="preserve">         5. Утвердить Приложение 8 «</w:t>
      </w:r>
      <w:r w:rsidRPr="00F92944">
        <w:rPr>
          <w:rFonts w:ascii="Times New Roman" w:eastAsia="Times New Roman" w:hAnsi="Times New Roman" w:cs="Times New Roman"/>
          <w:sz w:val="28"/>
          <w:szCs w:val="28"/>
          <w:lang w:eastAsia="ru-RU"/>
        </w:rPr>
        <w:t xml:space="preserve">Источники финансирования дефицита бюджета Абрамовского сельсовета Куйбышевского района Новосибирской </w:t>
      </w:r>
      <w:proofErr w:type="gramStart"/>
      <w:r w:rsidRPr="00F92944">
        <w:rPr>
          <w:rFonts w:ascii="Times New Roman" w:eastAsia="Times New Roman" w:hAnsi="Times New Roman" w:cs="Times New Roman"/>
          <w:sz w:val="28"/>
          <w:szCs w:val="28"/>
          <w:lang w:eastAsia="ru-RU"/>
        </w:rPr>
        <w:t xml:space="preserve">области </w:t>
      </w:r>
      <w:r w:rsidRPr="00F92944">
        <w:rPr>
          <w:rFonts w:ascii="Times New Roman" w:eastAsia="Times New Roman" w:hAnsi="Times New Roman" w:cs="Times New Roman"/>
          <w:i/>
          <w:iCs/>
          <w:sz w:val="28"/>
          <w:szCs w:val="28"/>
          <w:lang w:eastAsia="ru-RU"/>
        </w:rPr>
        <w:t xml:space="preserve"> </w:t>
      </w:r>
      <w:r w:rsidRPr="00F92944">
        <w:rPr>
          <w:rFonts w:ascii="Times New Roman" w:eastAsia="Times New Roman" w:hAnsi="Times New Roman" w:cs="Times New Roman"/>
          <w:sz w:val="28"/>
          <w:szCs w:val="28"/>
          <w:lang w:eastAsia="ru-RU"/>
        </w:rPr>
        <w:t>на</w:t>
      </w:r>
      <w:proofErr w:type="gramEnd"/>
      <w:r w:rsidRPr="00F92944">
        <w:rPr>
          <w:rFonts w:ascii="Times New Roman" w:eastAsia="Times New Roman" w:hAnsi="Times New Roman" w:cs="Times New Roman"/>
          <w:sz w:val="28"/>
          <w:szCs w:val="28"/>
          <w:lang w:eastAsia="ru-RU"/>
        </w:rPr>
        <w:t xml:space="preserve"> 2024 год и плановый период 2025  и 2026 годов» в прилагаемой редакции.</w:t>
      </w:r>
    </w:p>
    <w:p w:rsidR="00F92944" w:rsidRPr="00F92944" w:rsidRDefault="00F92944" w:rsidP="00F92944">
      <w:pPr>
        <w:spacing w:after="0" w:line="276" w:lineRule="auto"/>
        <w:jc w:val="both"/>
        <w:rPr>
          <w:rFonts w:ascii="Times New Roman" w:eastAsia="Calibri" w:hAnsi="Times New Roman" w:cs="Times New Roman"/>
          <w:sz w:val="28"/>
          <w:szCs w:val="28"/>
        </w:rPr>
      </w:pPr>
      <w:r w:rsidRPr="00F92944">
        <w:rPr>
          <w:rFonts w:ascii="Times New Roman" w:eastAsia="Times New Roman" w:hAnsi="Times New Roman" w:cs="Times New Roman"/>
          <w:sz w:val="28"/>
          <w:szCs w:val="28"/>
          <w:lang w:eastAsia="ru-RU"/>
        </w:rPr>
        <w:t xml:space="preserve">        </w:t>
      </w:r>
      <w:r w:rsidRPr="00F92944">
        <w:rPr>
          <w:rFonts w:ascii="Times New Roman" w:eastAsia="Calibri" w:hAnsi="Times New Roman" w:cs="Times New Roman"/>
          <w:sz w:val="28"/>
          <w:szCs w:val="28"/>
        </w:rPr>
        <w:t>6. Утвердить статью 7 объем бюджетных ассигнований дорожного фонда Абрамовского сельсовета Куйбышевского района Новосибирской области:</w:t>
      </w:r>
    </w:p>
    <w:p w:rsidR="00F92944" w:rsidRPr="00F92944" w:rsidRDefault="00F92944" w:rsidP="00F92944">
      <w:pPr>
        <w:spacing w:after="0" w:line="276" w:lineRule="auto"/>
        <w:jc w:val="both"/>
        <w:rPr>
          <w:rFonts w:ascii="Times New Roman" w:eastAsia="Calibri" w:hAnsi="Times New Roman" w:cs="Times New Roman"/>
          <w:sz w:val="28"/>
          <w:szCs w:val="28"/>
        </w:rPr>
      </w:pPr>
      <w:r w:rsidRPr="00F92944">
        <w:rPr>
          <w:rFonts w:ascii="Times New Roman" w:eastAsia="Calibri" w:hAnsi="Times New Roman" w:cs="Times New Roman"/>
          <w:sz w:val="28"/>
          <w:szCs w:val="28"/>
        </w:rPr>
        <w:t xml:space="preserve">      1)   на 2024 год в </w:t>
      </w:r>
      <w:proofErr w:type="gramStart"/>
      <w:r w:rsidRPr="00F92944">
        <w:rPr>
          <w:rFonts w:ascii="Times New Roman" w:eastAsia="Calibri" w:hAnsi="Times New Roman" w:cs="Times New Roman"/>
          <w:sz w:val="28"/>
          <w:szCs w:val="28"/>
        </w:rPr>
        <w:t xml:space="preserve">сумме </w:t>
      </w:r>
      <w:r w:rsidRPr="00F92944">
        <w:rPr>
          <w:rFonts w:ascii="Times New Roman" w:eastAsia="Calibri" w:hAnsi="Times New Roman" w:cs="Times New Roman"/>
          <w:b/>
          <w:sz w:val="28"/>
          <w:szCs w:val="28"/>
        </w:rPr>
        <w:t xml:space="preserve"> </w:t>
      </w:r>
      <w:r w:rsidRPr="00F92944">
        <w:rPr>
          <w:rFonts w:ascii="Times New Roman" w:eastAsia="Calibri" w:hAnsi="Times New Roman" w:cs="Times New Roman"/>
          <w:sz w:val="28"/>
          <w:szCs w:val="28"/>
        </w:rPr>
        <w:t>4</w:t>
      </w:r>
      <w:proofErr w:type="gramEnd"/>
      <w:r w:rsidRPr="00F92944">
        <w:rPr>
          <w:rFonts w:ascii="Times New Roman" w:eastAsia="Calibri" w:hAnsi="Times New Roman" w:cs="Times New Roman"/>
          <w:sz w:val="28"/>
          <w:szCs w:val="28"/>
        </w:rPr>
        <w:t> 097 715,90</w:t>
      </w:r>
      <w:r w:rsidRPr="00F92944">
        <w:rPr>
          <w:rFonts w:ascii="Times New Roman" w:eastAsia="Calibri" w:hAnsi="Times New Roman" w:cs="Times New Roman"/>
          <w:b/>
          <w:sz w:val="28"/>
          <w:szCs w:val="28"/>
        </w:rPr>
        <w:t xml:space="preserve"> </w:t>
      </w:r>
      <w:r w:rsidRPr="00F92944">
        <w:rPr>
          <w:rFonts w:ascii="Times New Roman" w:eastAsia="Calibri" w:hAnsi="Times New Roman" w:cs="Times New Roman"/>
          <w:sz w:val="28"/>
          <w:szCs w:val="28"/>
        </w:rPr>
        <w:t>рублей;</w:t>
      </w:r>
    </w:p>
    <w:p w:rsidR="00F92944" w:rsidRPr="00F92944" w:rsidRDefault="00F92944" w:rsidP="00F929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2944">
        <w:rPr>
          <w:rFonts w:ascii="Times New Roman" w:eastAsia="Calibri" w:hAnsi="Times New Roman" w:cs="Times New Roman"/>
          <w:sz w:val="28"/>
          <w:szCs w:val="28"/>
        </w:rPr>
        <w:t xml:space="preserve">2)  на 2025 год в сумме 9 556 550,00 рублей, на 2026 год в сумме 1 064 800,00 </w:t>
      </w:r>
      <w:r w:rsidRPr="00F92944">
        <w:rPr>
          <w:rFonts w:ascii="Times New Roman" w:eastAsia="Calibri" w:hAnsi="Times New Roman" w:cs="Times New Roman"/>
          <w:color w:val="000000"/>
          <w:sz w:val="28"/>
          <w:szCs w:val="28"/>
        </w:rPr>
        <w:t>рублей.</w:t>
      </w:r>
    </w:p>
    <w:p w:rsidR="00F92944" w:rsidRPr="00F92944" w:rsidRDefault="00F92944" w:rsidP="00F92944">
      <w:pPr>
        <w:widowControl w:val="0"/>
        <w:spacing w:after="0" w:line="240" w:lineRule="auto"/>
        <w:jc w:val="both"/>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 xml:space="preserve">        8</w:t>
      </w:r>
      <w:r w:rsidRPr="00F92944">
        <w:rPr>
          <w:rFonts w:ascii="Times New Roman" w:eastAsia="Times New Roman" w:hAnsi="Times New Roman" w:cs="Times New Roman"/>
          <w:sz w:val="28"/>
          <w:szCs w:val="28"/>
          <w:lang w:val="x-none" w:eastAsia="ru-RU"/>
        </w:rPr>
        <w:t>. Направить данное решение главе Абрамовского сельсовета для подписания и обнародования.</w:t>
      </w:r>
      <w:r w:rsidRPr="00F92944">
        <w:rPr>
          <w:rFonts w:ascii="Times New Roman" w:eastAsia="Times New Roman" w:hAnsi="Times New Roman" w:cs="Times New Roman"/>
          <w:sz w:val="28"/>
          <w:szCs w:val="28"/>
          <w:lang w:val="x-none" w:eastAsia="ru-RU"/>
        </w:rPr>
        <w:tab/>
      </w:r>
      <w:r w:rsidRPr="00F92944">
        <w:rPr>
          <w:rFonts w:ascii="Times New Roman" w:eastAsia="Times New Roman" w:hAnsi="Times New Roman" w:cs="Times New Roman"/>
          <w:sz w:val="28"/>
          <w:szCs w:val="28"/>
          <w:lang w:val="x-none" w:eastAsia="ru-RU"/>
        </w:rPr>
        <w:tab/>
      </w:r>
      <w:r w:rsidRPr="00F92944">
        <w:rPr>
          <w:rFonts w:ascii="Times New Roman" w:eastAsia="Times New Roman" w:hAnsi="Times New Roman" w:cs="Times New Roman"/>
          <w:sz w:val="28"/>
          <w:szCs w:val="28"/>
          <w:lang w:val="x-none" w:eastAsia="ru-RU"/>
        </w:rPr>
        <w:tab/>
      </w:r>
      <w:r w:rsidRPr="00F92944">
        <w:rPr>
          <w:rFonts w:ascii="Times New Roman" w:eastAsia="Times New Roman" w:hAnsi="Times New Roman" w:cs="Times New Roman"/>
          <w:sz w:val="28"/>
          <w:szCs w:val="28"/>
          <w:lang w:val="x-none" w:eastAsia="ru-RU"/>
        </w:rPr>
        <w:tab/>
      </w:r>
      <w:r w:rsidRPr="00F92944">
        <w:rPr>
          <w:rFonts w:ascii="Times New Roman" w:eastAsia="Times New Roman" w:hAnsi="Times New Roman" w:cs="Times New Roman"/>
          <w:sz w:val="28"/>
          <w:szCs w:val="28"/>
          <w:lang w:val="x-none" w:eastAsia="ru-RU"/>
        </w:rPr>
        <w:tab/>
      </w:r>
      <w:r w:rsidRPr="00F92944">
        <w:rPr>
          <w:rFonts w:ascii="Times New Roman" w:eastAsia="Times New Roman" w:hAnsi="Times New Roman" w:cs="Times New Roman"/>
          <w:sz w:val="28"/>
          <w:szCs w:val="28"/>
          <w:lang w:val="x-none" w:eastAsia="ru-RU"/>
        </w:rPr>
        <w:tab/>
      </w:r>
      <w:r w:rsidRPr="00F92944">
        <w:rPr>
          <w:rFonts w:ascii="Times New Roman" w:eastAsia="Times New Roman" w:hAnsi="Times New Roman" w:cs="Times New Roman"/>
          <w:sz w:val="28"/>
          <w:szCs w:val="28"/>
          <w:lang w:val="x-none" w:eastAsia="ru-RU"/>
        </w:rPr>
        <w:tab/>
        <w:t xml:space="preserve">  </w:t>
      </w:r>
      <w:r w:rsidRPr="00F92944">
        <w:rPr>
          <w:rFonts w:ascii="Times New Roman" w:eastAsia="Times New Roman" w:hAnsi="Times New Roman" w:cs="Times New Roman"/>
          <w:sz w:val="28"/>
          <w:szCs w:val="28"/>
          <w:lang w:val="x-none" w:eastAsia="ru-RU"/>
        </w:rPr>
        <w:tab/>
      </w:r>
      <w:r w:rsidRPr="00F92944">
        <w:rPr>
          <w:rFonts w:ascii="Times New Roman" w:eastAsia="Times New Roman" w:hAnsi="Times New Roman" w:cs="Times New Roman"/>
          <w:sz w:val="28"/>
          <w:szCs w:val="28"/>
          <w:lang w:eastAsia="ru-RU"/>
        </w:rPr>
        <w:t>9</w:t>
      </w:r>
      <w:r w:rsidRPr="00F92944">
        <w:rPr>
          <w:rFonts w:ascii="Times New Roman" w:eastAsia="Times New Roman" w:hAnsi="Times New Roman" w:cs="Times New Roman"/>
          <w:sz w:val="28"/>
          <w:szCs w:val="28"/>
          <w:lang w:val="x-none" w:eastAsia="ru-RU"/>
        </w:rPr>
        <w:t>. Решение вступает в силу со дня его официального опубликования в бюллетене органов местного самоуправления «Курьер».</w:t>
      </w:r>
      <w:r w:rsidRPr="00F92944">
        <w:rPr>
          <w:rFonts w:ascii="Times New Roman" w:eastAsia="Times New Roman" w:hAnsi="Times New Roman" w:cs="Times New Roman"/>
          <w:sz w:val="28"/>
          <w:szCs w:val="28"/>
          <w:lang w:val="x-none" w:eastAsia="ru-RU"/>
        </w:rPr>
        <w:tab/>
      </w:r>
    </w:p>
    <w:p w:rsidR="00F92944" w:rsidRPr="00F92944" w:rsidRDefault="00F92944" w:rsidP="00F92944">
      <w:pPr>
        <w:widowControl w:val="0"/>
        <w:spacing w:after="0" w:line="240" w:lineRule="auto"/>
        <w:jc w:val="both"/>
        <w:rPr>
          <w:rFonts w:ascii="Times New Roman" w:eastAsia="Times New Roman" w:hAnsi="Times New Roman" w:cs="Times New Roman"/>
          <w:sz w:val="28"/>
          <w:szCs w:val="28"/>
          <w:lang w:eastAsia="ru-RU"/>
        </w:rPr>
      </w:pPr>
    </w:p>
    <w:p w:rsidR="00F92944" w:rsidRPr="00F92944" w:rsidRDefault="00F92944" w:rsidP="00F92944">
      <w:pPr>
        <w:widowControl w:val="0"/>
        <w:spacing w:after="0" w:line="240" w:lineRule="auto"/>
        <w:jc w:val="both"/>
        <w:rPr>
          <w:rFonts w:ascii="Times New Roman" w:eastAsia="Times New Roman" w:hAnsi="Times New Roman" w:cs="Times New Roman"/>
          <w:bCs/>
          <w:sz w:val="28"/>
          <w:szCs w:val="28"/>
          <w:lang w:eastAsia="ru-RU"/>
        </w:rPr>
      </w:pPr>
    </w:p>
    <w:p w:rsidR="00F92944" w:rsidRPr="00F92944" w:rsidRDefault="00F92944" w:rsidP="00F92944">
      <w:pPr>
        <w:widowControl w:val="0"/>
        <w:spacing w:after="0" w:line="240" w:lineRule="auto"/>
        <w:jc w:val="both"/>
        <w:rPr>
          <w:rFonts w:ascii="Times New Roman" w:eastAsia="Times New Roman" w:hAnsi="Times New Roman" w:cs="Times New Roman"/>
          <w:bCs/>
          <w:sz w:val="28"/>
          <w:szCs w:val="28"/>
          <w:lang w:eastAsia="ru-RU"/>
        </w:rPr>
      </w:pPr>
    </w:p>
    <w:p w:rsidR="00F92944" w:rsidRPr="00F92944" w:rsidRDefault="00F92944" w:rsidP="00F92944">
      <w:pPr>
        <w:widowControl w:val="0"/>
        <w:spacing w:after="0" w:line="240" w:lineRule="auto"/>
        <w:jc w:val="both"/>
        <w:rPr>
          <w:rFonts w:ascii="Times New Roman" w:eastAsia="Times New Roman" w:hAnsi="Times New Roman" w:cs="Times New Roman"/>
          <w:bCs/>
          <w:sz w:val="28"/>
          <w:szCs w:val="28"/>
          <w:lang w:eastAsia="ru-RU"/>
        </w:rPr>
      </w:pPr>
      <w:r w:rsidRPr="00F92944">
        <w:rPr>
          <w:rFonts w:ascii="Times New Roman" w:eastAsia="Times New Roman" w:hAnsi="Times New Roman" w:cs="Times New Roman"/>
          <w:bCs/>
          <w:sz w:val="28"/>
          <w:szCs w:val="28"/>
          <w:lang w:val="x-none" w:eastAsia="ru-RU"/>
        </w:rPr>
        <w:t xml:space="preserve">Глава  </w:t>
      </w:r>
      <w:r w:rsidRPr="00F92944">
        <w:rPr>
          <w:rFonts w:ascii="Times New Roman" w:eastAsia="Times New Roman" w:hAnsi="Times New Roman" w:cs="Times New Roman"/>
          <w:bCs/>
          <w:sz w:val="28"/>
          <w:szCs w:val="28"/>
          <w:lang w:eastAsia="ru-RU"/>
        </w:rPr>
        <w:t>Абрамовского сельсовета</w:t>
      </w:r>
    </w:p>
    <w:p w:rsidR="00F92944" w:rsidRPr="00F92944" w:rsidRDefault="00F92944" w:rsidP="00F92944">
      <w:pPr>
        <w:widowControl w:val="0"/>
        <w:spacing w:after="0" w:line="240" w:lineRule="auto"/>
        <w:jc w:val="both"/>
        <w:rPr>
          <w:rFonts w:ascii="Times New Roman" w:eastAsia="Times New Roman" w:hAnsi="Times New Roman" w:cs="Times New Roman"/>
          <w:bCs/>
          <w:sz w:val="28"/>
          <w:szCs w:val="28"/>
          <w:lang w:eastAsia="ru-RU"/>
        </w:rPr>
      </w:pPr>
      <w:r w:rsidRPr="00F92944">
        <w:rPr>
          <w:rFonts w:ascii="Times New Roman" w:eastAsia="Times New Roman" w:hAnsi="Times New Roman" w:cs="Times New Roman"/>
          <w:bCs/>
          <w:sz w:val="28"/>
          <w:szCs w:val="28"/>
          <w:lang w:eastAsia="ru-RU"/>
        </w:rPr>
        <w:t xml:space="preserve">Куйбышевского района </w:t>
      </w:r>
    </w:p>
    <w:p w:rsidR="00F92944" w:rsidRPr="00F92944" w:rsidRDefault="00F92944" w:rsidP="00F92944">
      <w:pPr>
        <w:widowControl w:val="0"/>
        <w:spacing w:after="0" w:line="240" w:lineRule="auto"/>
        <w:jc w:val="both"/>
        <w:rPr>
          <w:rFonts w:ascii="Times New Roman" w:eastAsia="Times New Roman" w:hAnsi="Times New Roman" w:cs="Times New Roman"/>
          <w:bCs/>
          <w:sz w:val="28"/>
          <w:szCs w:val="28"/>
          <w:lang w:eastAsia="ru-RU"/>
        </w:rPr>
      </w:pPr>
      <w:r w:rsidRPr="00F92944">
        <w:rPr>
          <w:rFonts w:ascii="Times New Roman" w:eastAsia="Times New Roman" w:hAnsi="Times New Roman" w:cs="Times New Roman"/>
          <w:bCs/>
          <w:sz w:val="28"/>
          <w:szCs w:val="28"/>
          <w:lang w:eastAsia="ru-RU"/>
        </w:rPr>
        <w:t xml:space="preserve">Новосибирской области       </w:t>
      </w:r>
      <w:r w:rsidRPr="00F92944">
        <w:rPr>
          <w:rFonts w:ascii="Times New Roman" w:eastAsia="Times New Roman" w:hAnsi="Times New Roman" w:cs="Times New Roman"/>
          <w:bCs/>
          <w:sz w:val="28"/>
          <w:szCs w:val="28"/>
          <w:lang w:eastAsia="ru-RU"/>
        </w:rPr>
        <w:tab/>
      </w:r>
      <w:r w:rsidRPr="00F92944">
        <w:rPr>
          <w:rFonts w:ascii="Times New Roman" w:eastAsia="Times New Roman" w:hAnsi="Times New Roman" w:cs="Times New Roman"/>
          <w:bCs/>
          <w:sz w:val="28"/>
          <w:szCs w:val="28"/>
          <w:lang w:eastAsia="ru-RU"/>
        </w:rPr>
        <w:tab/>
      </w:r>
      <w:r w:rsidRPr="00F92944">
        <w:rPr>
          <w:rFonts w:ascii="Times New Roman" w:eastAsia="Times New Roman" w:hAnsi="Times New Roman" w:cs="Times New Roman"/>
          <w:bCs/>
          <w:sz w:val="28"/>
          <w:szCs w:val="28"/>
          <w:lang w:eastAsia="ru-RU"/>
        </w:rPr>
        <w:tab/>
      </w:r>
      <w:r w:rsidRPr="00F92944">
        <w:rPr>
          <w:rFonts w:ascii="Times New Roman" w:eastAsia="Times New Roman" w:hAnsi="Times New Roman" w:cs="Times New Roman"/>
          <w:bCs/>
          <w:sz w:val="28"/>
          <w:szCs w:val="28"/>
          <w:lang w:eastAsia="ru-RU"/>
        </w:rPr>
        <w:tab/>
      </w:r>
      <w:r w:rsidRPr="00F92944">
        <w:rPr>
          <w:rFonts w:ascii="Times New Roman" w:eastAsia="Times New Roman" w:hAnsi="Times New Roman" w:cs="Times New Roman"/>
          <w:bCs/>
          <w:sz w:val="28"/>
          <w:szCs w:val="28"/>
          <w:lang w:eastAsia="ru-RU"/>
        </w:rPr>
        <w:tab/>
      </w:r>
      <w:r w:rsidRPr="00F92944">
        <w:rPr>
          <w:rFonts w:ascii="Times New Roman" w:eastAsia="Times New Roman" w:hAnsi="Times New Roman" w:cs="Times New Roman"/>
          <w:bCs/>
          <w:sz w:val="28"/>
          <w:szCs w:val="28"/>
          <w:lang w:eastAsia="ru-RU"/>
        </w:rPr>
        <w:tab/>
      </w:r>
      <w:proofErr w:type="spellStart"/>
      <w:r w:rsidRPr="00F92944">
        <w:rPr>
          <w:rFonts w:ascii="Times New Roman" w:eastAsia="Times New Roman" w:hAnsi="Times New Roman" w:cs="Times New Roman"/>
          <w:bCs/>
          <w:sz w:val="28"/>
          <w:szCs w:val="28"/>
          <w:lang w:eastAsia="ru-RU"/>
        </w:rPr>
        <w:t>В.В.Макаров</w:t>
      </w:r>
      <w:proofErr w:type="spellEnd"/>
    </w:p>
    <w:p w:rsidR="00F92944" w:rsidRPr="00F92944" w:rsidRDefault="00F92944" w:rsidP="00F92944">
      <w:pPr>
        <w:widowControl w:val="0"/>
        <w:spacing w:after="0" w:line="240" w:lineRule="auto"/>
        <w:jc w:val="both"/>
        <w:rPr>
          <w:rFonts w:ascii="Times New Roman" w:eastAsia="Times New Roman" w:hAnsi="Times New Roman" w:cs="Times New Roman"/>
          <w:bCs/>
          <w:sz w:val="28"/>
          <w:szCs w:val="28"/>
          <w:lang w:val="x-none" w:eastAsia="ru-RU"/>
        </w:rPr>
      </w:pPr>
    </w:p>
    <w:p w:rsidR="00F92944" w:rsidRPr="00F92944" w:rsidRDefault="00F92944" w:rsidP="00F92944">
      <w:pPr>
        <w:spacing w:after="0" w:line="240" w:lineRule="auto"/>
        <w:rPr>
          <w:rFonts w:ascii="Times New Roman" w:eastAsia="Times New Roman" w:hAnsi="Times New Roman" w:cs="Times New Roman"/>
          <w:sz w:val="28"/>
          <w:szCs w:val="28"/>
          <w:lang w:eastAsia="ru-RU"/>
        </w:rPr>
      </w:pPr>
      <w:r w:rsidRPr="00F92944">
        <w:rPr>
          <w:rFonts w:ascii="Times New Roman" w:eastAsia="Times New Roman" w:hAnsi="Times New Roman" w:cs="Times New Roman"/>
          <w:sz w:val="28"/>
          <w:szCs w:val="28"/>
          <w:lang w:eastAsia="ru-RU"/>
        </w:rPr>
        <w:t>Председатель Совета депутатов</w:t>
      </w:r>
    </w:p>
    <w:p w:rsidR="00F92944" w:rsidRPr="00F92944" w:rsidRDefault="00F92944" w:rsidP="00F92944">
      <w:pPr>
        <w:widowControl w:val="0"/>
        <w:spacing w:after="0" w:line="240" w:lineRule="auto"/>
        <w:jc w:val="both"/>
        <w:rPr>
          <w:rFonts w:ascii="Times New Roman" w:eastAsia="Times New Roman" w:hAnsi="Times New Roman" w:cs="Times New Roman"/>
          <w:bCs/>
          <w:sz w:val="28"/>
          <w:szCs w:val="28"/>
          <w:lang w:eastAsia="ru-RU"/>
        </w:rPr>
      </w:pPr>
      <w:r w:rsidRPr="00F92944">
        <w:rPr>
          <w:rFonts w:ascii="Times New Roman" w:eastAsia="Times New Roman" w:hAnsi="Times New Roman" w:cs="Times New Roman"/>
          <w:bCs/>
          <w:sz w:val="28"/>
          <w:szCs w:val="28"/>
          <w:lang w:eastAsia="ru-RU"/>
        </w:rPr>
        <w:t>Абрамовского сельсовета</w:t>
      </w:r>
    </w:p>
    <w:p w:rsidR="00F92944" w:rsidRPr="00F92944" w:rsidRDefault="00F92944" w:rsidP="00F92944">
      <w:pPr>
        <w:spacing w:after="0" w:line="240" w:lineRule="auto"/>
        <w:rPr>
          <w:rFonts w:ascii="Times New Roman" w:eastAsia="Calibri" w:hAnsi="Times New Roman" w:cs="Times New Roman"/>
          <w:bCs/>
          <w:sz w:val="28"/>
          <w:szCs w:val="28"/>
        </w:rPr>
      </w:pPr>
      <w:r w:rsidRPr="00F92944">
        <w:rPr>
          <w:rFonts w:ascii="Times New Roman" w:eastAsia="Calibri" w:hAnsi="Times New Roman" w:cs="Times New Roman"/>
          <w:bCs/>
          <w:sz w:val="28"/>
          <w:szCs w:val="28"/>
        </w:rPr>
        <w:t xml:space="preserve">Куйбышевского района </w:t>
      </w:r>
      <w:r w:rsidRPr="00F92944">
        <w:rPr>
          <w:rFonts w:ascii="Times New Roman" w:eastAsia="Calibri" w:hAnsi="Times New Roman" w:cs="Times New Roman"/>
          <w:bCs/>
          <w:sz w:val="28"/>
          <w:szCs w:val="28"/>
        </w:rPr>
        <w:tab/>
      </w:r>
    </w:p>
    <w:p w:rsidR="00F92944" w:rsidRPr="00F92944" w:rsidRDefault="00F92944" w:rsidP="00F92944">
      <w:pPr>
        <w:spacing w:after="0" w:line="240" w:lineRule="auto"/>
        <w:rPr>
          <w:rFonts w:ascii="Times New Roman" w:eastAsia="Calibri" w:hAnsi="Times New Roman" w:cs="Times New Roman"/>
          <w:bCs/>
          <w:sz w:val="28"/>
          <w:szCs w:val="28"/>
        </w:rPr>
      </w:pPr>
      <w:r w:rsidRPr="00F92944">
        <w:rPr>
          <w:rFonts w:ascii="Times New Roman" w:eastAsia="Calibri" w:hAnsi="Times New Roman" w:cs="Times New Roman"/>
          <w:bCs/>
          <w:sz w:val="28"/>
          <w:szCs w:val="28"/>
        </w:rPr>
        <w:t>Новосибирской области</w:t>
      </w:r>
      <w:r w:rsidRPr="00F92944">
        <w:rPr>
          <w:rFonts w:ascii="Times New Roman" w:eastAsia="Times New Roman" w:hAnsi="Times New Roman" w:cs="Times New Roman"/>
          <w:sz w:val="28"/>
          <w:szCs w:val="28"/>
          <w:lang w:eastAsia="ru-RU"/>
        </w:rPr>
        <w:t xml:space="preserve">             </w:t>
      </w:r>
      <w:r w:rsidRPr="00F92944">
        <w:rPr>
          <w:rFonts w:ascii="Times New Roman" w:eastAsia="Times New Roman" w:hAnsi="Times New Roman" w:cs="Times New Roman"/>
          <w:sz w:val="28"/>
          <w:szCs w:val="28"/>
          <w:lang w:eastAsia="ru-RU"/>
        </w:rPr>
        <w:tab/>
      </w:r>
      <w:r w:rsidRPr="00F92944">
        <w:rPr>
          <w:rFonts w:ascii="Times New Roman" w:eastAsia="Times New Roman" w:hAnsi="Times New Roman" w:cs="Times New Roman"/>
          <w:sz w:val="28"/>
          <w:szCs w:val="28"/>
          <w:lang w:eastAsia="ru-RU"/>
        </w:rPr>
        <w:tab/>
      </w:r>
      <w:r w:rsidRPr="00F92944">
        <w:rPr>
          <w:rFonts w:ascii="Times New Roman" w:eastAsia="Times New Roman" w:hAnsi="Times New Roman" w:cs="Times New Roman"/>
          <w:sz w:val="28"/>
          <w:szCs w:val="28"/>
          <w:lang w:eastAsia="ru-RU"/>
        </w:rPr>
        <w:tab/>
      </w:r>
      <w:r w:rsidRPr="00F92944">
        <w:rPr>
          <w:rFonts w:ascii="Times New Roman" w:eastAsia="Times New Roman" w:hAnsi="Times New Roman" w:cs="Times New Roman"/>
          <w:sz w:val="28"/>
          <w:szCs w:val="28"/>
          <w:lang w:eastAsia="ru-RU"/>
        </w:rPr>
        <w:tab/>
      </w:r>
      <w:r w:rsidRPr="00F92944">
        <w:rPr>
          <w:rFonts w:ascii="Times New Roman" w:eastAsia="Times New Roman" w:hAnsi="Times New Roman" w:cs="Times New Roman"/>
          <w:sz w:val="28"/>
          <w:szCs w:val="28"/>
          <w:lang w:eastAsia="ru-RU"/>
        </w:rPr>
        <w:tab/>
      </w:r>
      <w:proofErr w:type="spellStart"/>
      <w:r w:rsidRPr="00F92944">
        <w:rPr>
          <w:rFonts w:ascii="Times New Roman" w:eastAsia="Times New Roman" w:hAnsi="Times New Roman" w:cs="Times New Roman"/>
          <w:sz w:val="28"/>
          <w:szCs w:val="28"/>
          <w:lang w:eastAsia="ru-RU"/>
        </w:rPr>
        <w:t>Л.А.Токарева</w:t>
      </w:r>
      <w:proofErr w:type="spellEnd"/>
    </w:p>
    <w:p w:rsidR="00F92944" w:rsidRPr="00F92944" w:rsidRDefault="00F92944" w:rsidP="00F92944">
      <w:pPr>
        <w:spacing w:after="200" w:line="240" w:lineRule="auto"/>
        <w:rPr>
          <w:rFonts w:ascii="Times New Roman" w:eastAsia="Calibri" w:hAnsi="Times New Roman" w:cs="Times New Roman"/>
          <w:sz w:val="28"/>
          <w:szCs w:val="28"/>
        </w:rPr>
      </w:pPr>
    </w:p>
    <w:p w:rsidR="00F92944" w:rsidRPr="00F92944" w:rsidRDefault="00F92944" w:rsidP="00F92944">
      <w:pPr>
        <w:spacing w:after="0" w:line="240" w:lineRule="auto"/>
        <w:jc w:val="both"/>
        <w:rPr>
          <w:rFonts w:ascii="Times New Roman" w:eastAsia="Calibri" w:hAnsi="Times New Roman" w:cs="Times New Roman"/>
          <w:b/>
          <w:sz w:val="26"/>
          <w:szCs w:val="26"/>
        </w:rPr>
      </w:pPr>
      <w:r w:rsidRPr="00F92944">
        <w:rPr>
          <w:rFonts w:ascii="Times New Roman" w:eastAsia="Calibri" w:hAnsi="Times New Roman" w:cs="Times New Roman"/>
          <w:b/>
          <w:sz w:val="26"/>
          <w:szCs w:val="26"/>
        </w:rPr>
        <w:t xml:space="preserve"> </w:t>
      </w:r>
    </w:p>
    <w:p w:rsidR="00F92944" w:rsidRPr="00F92944" w:rsidRDefault="00F92944" w:rsidP="00F92944">
      <w:pPr>
        <w:spacing w:after="0" w:line="240" w:lineRule="auto"/>
        <w:jc w:val="both"/>
        <w:rPr>
          <w:rFonts w:ascii="Times New Roman" w:eastAsia="Calibri" w:hAnsi="Times New Roman" w:cs="Times New Roman"/>
          <w:b/>
          <w:sz w:val="26"/>
          <w:szCs w:val="26"/>
        </w:rPr>
      </w:pPr>
    </w:p>
    <w:p w:rsidR="00F92944" w:rsidRPr="00F92944" w:rsidRDefault="00F92944" w:rsidP="00F92944">
      <w:pPr>
        <w:spacing w:after="0" w:line="240" w:lineRule="auto"/>
        <w:jc w:val="both"/>
        <w:rPr>
          <w:rFonts w:ascii="Times New Roman" w:eastAsia="Calibri" w:hAnsi="Times New Roman" w:cs="Times New Roman"/>
          <w:b/>
          <w:sz w:val="26"/>
          <w:szCs w:val="26"/>
        </w:rPr>
      </w:pPr>
    </w:p>
    <w:p w:rsidR="00F92944" w:rsidRPr="00F92944" w:rsidRDefault="00F92944" w:rsidP="00F92944">
      <w:pPr>
        <w:spacing w:after="0" w:line="240" w:lineRule="auto"/>
        <w:jc w:val="both"/>
        <w:rPr>
          <w:rFonts w:ascii="Times New Roman" w:eastAsia="Calibri" w:hAnsi="Times New Roman" w:cs="Times New Roman"/>
          <w:b/>
          <w:sz w:val="26"/>
          <w:szCs w:val="26"/>
        </w:rPr>
      </w:pPr>
    </w:p>
    <w:p w:rsidR="00F92944" w:rsidRPr="00F92944" w:rsidRDefault="00F92944" w:rsidP="00F92944">
      <w:pPr>
        <w:spacing w:after="0" w:line="240" w:lineRule="auto"/>
        <w:jc w:val="both"/>
        <w:rPr>
          <w:rFonts w:ascii="Times New Roman" w:eastAsia="Calibri" w:hAnsi="Times New Roman" w:cs="Times New Roman"/>
          <w:b/>
          <w:sz w:val="26"/>
          <w:szCs w:val="26"/>
        </w:rPr>
      </w:pPr>
    </w:p>
    <w:p w:rsidR="00F92944" w:rsidRPr="00F92944" w:rsidRDefault="00F92944" w:rsidP="00F92944">
      <w:pPr>
        <w:spacing w:after="0" w:line="240" w:lineRule="auto"/>
        <w:ind w:left="238" w:right="-2" w:firstLine="1606"/>
        <w:jc w:val="right"/>
        <w:rPr>
          <w:rFonts w:ascii="Times New Roman" w:eastAsia="Calibri" w:hAnsi="Times New Roman" w:cs="Times New Roman"/>
          <w:sz w:val="16"/>
          <w:szCs w:val="16"/>
        </w:rPr>
      </w:pPr>
    </w:p>
    <w:p w:rsidR="00F92944" w:rsidRPr="00F92944" w:rsidRDefault="00F92944" w:rsidP="00F92944">
      <w:pPr>
        <w:spacing w:after="0" w:line="240" w:lineRule="auto"/>
        <w:ind w:left="238" w:right="-2" w:firstLine="1606"/>
        <w:jc w:val="right"/>
        <w:rPr>
          <w:rFonts w:ascii="Times New Roman" w:eastAsia="Calibri" w:hAnsi="Times New Roman" w:cs="Times New Roman"/>
          <w:sz w:val="20"/>
          <w:szCs w:val="20"/>
        </w:rPr>
      </w:pPr>
    </w:p>
    <w:p w:rsidR="00F92944" w:rsidRPr="00F92944" w:rsidRDefault="00F92944" w:rsidP="00F92944">
      <w:pPr>
        <w:spacing w:after="0" w:line="240" w:lineRule="auto"/>
        <w:ind w:left="238" w:right="-2" w:firstLine="1606"/>
        <w:jc w:val="right"/>
        <w:rPr>
          <w:rFonts w:ascii="Times New Roman" w:eastAsia="Calibri" w:hAnsi="Times New Roman" w:cs="Times New Roman"/>
          <w:sz w:val="20"/>
          <w:szCs w:val="20"/>
        </w:rPr>
      </w:pPr>
    </w:p>
    <w:p w:rsidR="00F92944" w:rsidRDefault="00F92944" w:rsidP="00F92944">
      <w:pPr>
        <w:spacing w:after="0" w:line="240" w:lineRule="auto"/>
        <w:ind w:left="238" w:right="-2" w:firstLine="1606"/>
        <w:jc w:val="right"/>
        <w:rPr>
          <w:rFonts w:ascii="Times New Roman" w:eastAsia="Calibri" w:hAnsi="Times New Roman" w:cs="Times New Roman"/>
          <w:sz w:val="20"/>
          <w:szCs w:val="20"/>
        </w:rPr>
      </w:pPr>
    </w:p>
    <w:p w:rsidR="00F92944" w:rsidRDefault="00F92944" w:rsidP="00F92944">
      <w:pPr>
        <w:spacing w:after="0" w:line="240" w:lineRule="auto"/>
        <w:ind w:left="238" w:right="-2" w:firstLine="1606"/>
        <w:jc w:val="right"/>
        <w:rPr>
          <w:rFonts w:ascii="Times New Roman" w:eastAsia="Calibri" w:hAnsi="Times New Roman" w:cs="Times New Roman"/>
          <w:sz w:val="20"/>
          <w:szCs w:val="20"/>
        </w:rPr>
      </w:pPr>
    </w:p>
    <w:p w:rsidR="00F92944" w:rsidRPr="00F92944" w:rsidRDefault="00F92944" w:rsidP="00F92944">
      <w:pPr>
        <w:spacing w:after="0" w:line="240" w:lineRule="auto"/>
        <w:ind w:left="238" w:right="-2" w:firstLine="1606"/>
        <w:jc w:val="right"/>
        <w:rPr>
          <w:rFonts w:ascii="Times New Roman" w:eastAsia="Calibri" w:hAnsi="Times New Roman" w:cs="Times New Roman"/>
          <w:sz w:val="20"/>
          <w:szCs w:val="20"/>
        </w:rPr>
      </w:pPr>
    </w:p>
    <w:p w:rsidR="00F92944" w:rsidRPr="00F92944" w:rsidRDefault="00F92944" w:rsidP="00F92944">
      <w:pPr>
        <w:spacing w:after="0" w:line="240" w:lineRule="auto"/>
        <w:ind w:left="238" w:right="-2" w:firstLine="1606"/>
        <w:jc w:val="right"/>
        <w:rPr>
          <w:rFonts w:ascii="Times New Roman" w:eastAsia="Calibri" w:hAnsi="Times New Roman" w:cs="Times New Roman"/>
          <w:sz w:val="20"/>
          <w:szCs w:val="20"/>
        </w:rPr>
      </w:pPr>
    </w:p>
    <w:p w:rsidR="00F92944" w:rsidRPr="00F92944" w:rsidRDefault="00F92944" w:rsidP="00F92944">
      <w:pPr>
        <w:spacing w:after="0" w:line="240" w:lineRule="auto"/>
        <w:ind w:left="238" w:right="-2" w:firstLine="1606"/>
        <w:jc w:val="right"/>
        <w:rPr>
          <w:rFonts w:ascii="Times New Roman" w:eastAsia="Calibri" w:hAnsi="Times New Roman" w:cs="Times New Roman"/>
          <w:sz w:val="20"/>
          <w:szCs w:val="20"/>
        </w:rPr>
      </w:pPr>
    </w:p>
    <w:p w:rsidR="00F92944" w:rsidRPr="00F92944" w:rsidRDefault="00F92944" w:rsidP="00F92944">
      <w:pPr>
        <w:spacing w:after="0" w:line="240" w:lineRule="auto"/>
        <w:ind w:left="238" w:right="-2" w:firstLine="1606"/>
        <w:jc w:val="right"/>
        <w:rPr>
          <w:rFonts w:ascii="Times New Roman" w:eastAsia="Calibri" w:hAnsi="Times New Roman" w:cs="Times New Roman"/>
          <w:sz w:val="20"/>
          <w:szCs w:val="20"/>
        </w:rPr>
      </w:pPr>
    </w:p>
    <w:p w:rsidR="00F92944" w:rsidRPr="00F92944" w:rsidRDefault="00F92944" w:rsidP="00F92944">
      <w:pPr>
        <w:spacing w:after="0" w:line="240" w:lineRule="auto"/>
        <w:ind w:left="238" w:right="-2" w:firstLine="1606"/>
        <w:jc w:val="right"/>
        <w:rPr>
          <w:rFonts w:ascii="Times New Roman" w:eastAsia="Calibri" w:hAnsi="Times New Roman" w:cs="Times New Roman"/>
          <w:sz w:val="20"/>
          <w:szCs w:val="20"/>
        </w:rPr>
      </w:pPr>
      <w:r w:rsidRPr="00F92944">
        <w:rPr>
          <w:rFonts w:ascii="Times New Roman" w:eastAsia="Calibri" w:hAnsi="Times New Roman" w:cs="Times New Roman"/>
          <w:sz w:val="20"/>
          <w:szCs w:val="20"/>
        </w:rPr>
        <w:t>Приложение №2</w:t>
      </w:r>
    </w:p>
    <w:p w:rsidR="00F92944" w:rsidRPr="00F92944" w:rsidRDefault="00F92944" w:rsidP="00F92944">
      <w:pPr>
        <w:spacing w:after="0" w:line="240" w:lineRule="auto"/>
        <w:ind w:left="238" w:right="-2" w:firstLine="1606"/>
        <w:jc w:val="right"/>
        <w:rPr>
          <w:rFonts w:ascii="Times New Roman" w:eastAsia="Calibri" w:hAnsi="Times New Roman" w:cs="Times New Roman"/>
          <w:sz w:val="20"/>
          <w:szCs w:val="20"/>
        </w:rPr>
      </w:pPr>
    </w:p>
    <w:tbl>
      <w:tblPr>
        <w:tblW w:w="14776" w:type="dxa"/>
        <w:tblInd w:w="-1701" w:type="dxa"/>
        <w:tblLayout w:type="fixed"/>
        <w:tblLook w:val="04A0" w:firstRow="1" w:lastRow="0" w:firstColumn="1" w:lastColumn="0" w:noHBand="0" w:noVBand="1"/>
      </w:tblPr>
      <w:tblGrid>
        <w:gridCol w:w="14776"/>
      </w:tblGrid>
      <w:tr w:rsidR="00F92944" w:rsidRPr="00F92944" w:rsidTr="00F92944">
        <w:trPr>
          <w:trHeight w:val="945"/>
        </w:trPr>
        <w:tc>
          <w:tcPr>
            <w:tcW w:w="14776" w:type="dxa"/>
            <w:tcBorders>
              <w:top w:val="nil"/>
              <w:left w:val="nil"/>
              <w:bottom w:val="nil"/>
              <w:right w:val="nil"/>
            </w:tcBorders>
            <w:shd w:val="clear" w:color="auto" w:fill="auto"/>
            <w:vAlign w:val="bottom"/>
            <w:hideMark/>
          </w:tcPr>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r w:rsidRPr="00F92944">
              <w:rPr>
                <w:rFonts w:ascii="Times New Roman" w:eastAsia="Times New Roman" w:hAnsi="Times New Roman" w:cs="Times New Roman"/>
                <w:b/>
                <w:bCs/>
                <w:sz w:val="20"/>
                <w:szCs w:val="20"/>
                <w:lang w:eastAsia="ru-RU"/>
              </w:rPr>
              <w:t xml:space="preserve"> Бюджетные ассигнования по расходам местного </w:t>
            </w:r>
            <w:proofErr w:type="gramStart"/>
            <w:r w:rsidRPr="00F92944">
              <w:rPr>
                <w:rFonts w:ascii="Times New Roman" w:eastAsia="Times New Roman" w:hAnsi="Times New Roman" w:cs="Times New Roman"/>
                <w:b/>
                <w:bCs/>
                <w:sz w:val="20"/>
                <w:szCs w:val="20"/>
                <w:lang w:eastAsia="ru-RU"/>
              </w:rPr>
              <w:t>бюджета  Новосибирской</w:t>
            </w:r>
            <w:proofErr w:type="gramEnd"/>
            <w:r w:rsidRPr="00F92944">
              <w:rPr>
                <w:rFonts w:ascii="Times New Roman" w:eastAsia="Times New Roman" w:hAnsi="Times New Roman" w:cs="Times New Roman"/>
                <w:b/>
                <w:bCs/>
                <w:sz w:val="20"/>
                <w:szCs w:val="20"/>
                <w:lang w:eastAsia="ru-RU"/>
              </w:rPr>
              <w:t xml:space="preserve"> области</w:t>
            </w:r>
          </w:p>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r w:rsidRPr="00F92944">
              <w:rPr>
                <w:rFonts w:ascii="Times New Roman" w:eastAsia="Times New Roman" w:hAnsi="Times New Roman" w:cs="Times New Roman"/>
                <w:b/>
                <w:bCs/>
                <w:sz w:val="20"/>
                <w:szCs w:val="20"/>
                <w:lang w:eastAsia="ru-RU"/>
              </w:rPr>
              <w:t xml:space="preserve">в разрезе главных распорядителей, разделов, подразделов, целевых статей </w:t>
            </w:r>
          </w:p>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r w:rsidRPr="00F92944">
              <w:rPr>
                <w:rFonts w:ascii="Times New Roman" w:eastAsia="Times New Roman" w:hAnsi="Times New Roman" w:cs="Times New Roman"/>
                <w:b/>
                <w:bCs/>
                <w:sz w:val="20"/>
                <w:szCs w:val="20"/>
                <w:lang w:eastAsia="ru-RU"/>
              </w:rPr>
              <w:t>(муниципальных программ и непрограммных направлений деятельности),</w:t>
            </w:r>
          </w:p>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r w:rsidRPr="00F92944">
              <w:rPr>
                <w:rFonts w:ascii="Times New Roman" w:eastAsia="Times New Roman" w:hAnsi="Times New Roman" w:cs="Times New Roman"/>
                <w:b/>
                <w:bCs/>
                <w:sz w:val="20"/>
                <w:szCs w:val="20"/>
                <w:lang w:eastAsia="ru-RU"/>
              </w:rPr>
              <w:t xml:space="preserve">групп и подгрупп видов расходов классификации расходов местного бюджета на 2024 год </w:t>
            </w:r>
          </w:p>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r w:rsidRPr="00F92944">
              <w:rPr>
                <w:rFonts w:ascii="Times New Roman" w:eastAsia="Times New Roman" w:hAnsi="Times New Roman" w:cs="Times New Roman"/>
                <w:b/>
                <w:bCs/>
                <w:sz w:val="20"/>
                <w:szCs w:val="20"/>
                <w:lang w:eastAsia="ru-RU"/>
              </w:rPr>
              <w:t>и плановый период 2025 и 2026 года.</w:t>
            </w:r>
          </w:p>
        </w:tc>
      </w:tr>
    </w:tbl>
    <w:p w:rsidR="00F92944" w:rsidRPr="00F92944" w:rsidRDefault="00F92944" w:rsidP="00F92944">
      <w:pPr>
        <w:spacing w:after="0" w:line="240" w:lineRule="auto"/>
        <w:jc w:val="both"/>
        <w:rPr>
          <w:rFonts w:ascii="Times New Roman" w:eastAsia="Calibri" w:hAnsi="Times New Roman" w:cs="Times New Roman"/>
          <w:sz w:val="16"/>
          <w:szCs w:val="16"/>
        </w:rPr>
      </w:pPr>
      <w:r w:rsidRPr="00F92944">
        <w:rPr>
          <w:rFonts w:ascii="Times New Roman" w:eastAsia="Calibri" w:hAnsi="Times New Roman" w:cs="Times New Roman"/>
          <w:sz w:val="16"/>
          <w:szCs w:val="16"/>
        </w:rPr>
        <w:t xml:space="preserve">                                                                                                                                                                                              Рублей</w:t>
      </w:r>
    </w:p>
    <w:p w:rsidR="00F92944" w:rsidRPr="00F92944" w:rsidRDefault="00F92944" w:rsidP="00F92944">
      <w:pPr>
        <w:spacing w:after="0" w:line="240" w:lineRule="auto"/>
        <w:jc w:val="both"/>
        <w:rPr>
          <w:rFonts w:ascii="Times New Roman" w:eastAsia="Calibri" w:hAnsi="Times New Roman" w:cs="Times New Roman"/>
          <w:b/>
          <w:sz w:val="26"/>
          <w:szCs w:val="26"/>
        </w:rPr>
      </w:pPr>
    </w:p>
    <w:tbl>
      <w:tblPr>
        <w:tblW w:w="9019" w:type="pct"/>
        <w:tblLayout w:type="fixed"/>
        <w:tblLook w:val="04A0" w:firstRow="1" w:lastRow="0" w:firstColumn="1" w:lastColumn="0" w:noHBand="0" w:noVBand="1"/>
      </w:tblPr>
      <w:tblGrid>
        <w:gridCol w:w="1771"/>
        <w:gridCol w:w="692"/>
        <w:gridCol w:w="557"/>
        <w:gridCol w:w="691"/>
        <w:gridCol w:w="1247"/>
        <w:gridCol w:w="691"/>
        <w:gridCol w:w="1244"/>
        <w:gridCol w:w="1382"/>
        <w:gridCol w:w="1075"/>
        <w:gridCol w:w="1072"/>
        <w:gridCol w:w="1072"/>
        <w:gridCol w:w="1072"/>
        <w:gridCol w:w="1072"/>
        <w:gridCol w:w="1072"/>
        <w:gridCol w:w="1072"/>
        <w:gridCol w:w="1075"/>
      </w:tblGrid>
      <w:tr w:rsidR="00F92944" w:rsidRPr="00F92944" w:rsidTr="00F92944">
        <w:trPr>
          <w:gridAfter w:val="7"/>
          <w:wAfter w:w="2227" w:type="pct"/>
          <w:trHeight w:val="255"/>
        </w:trPr>
        <w:tc>
          <w:tcPr>
            <w:tcW w:w="525"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Наименование показателя</w:t>
            </w:r>
          </w:p>
        </w:tc>
        <w:tc>
          <w:tcPr>
            <w:tcW w:w="1150" w:type="pct"/>
            <w:gridSpan w:val="5"/>
            <w:tcBorders>
              <w:top w:val="single" w:sz="8" w:space="0" w:color="auto"/>
              <w:left w:val="nil"/>
              <w:bottom w:val="single" w:sz="8" w:space="0" w:color="auto"/>
              <w:right w:val="single" w:sz="8"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Код по классификации расходов бюджета</w:t>
            </w:r>
          </w:p>
        </w:tc>
        <w:tc>
          <w:tcPr>
            <w:tcW w:w="1098" w:type="pct"/>
            <w:gridSpan w:val="3"/>
            <w:tcBorders>
              <w:top w:val="single" w:sz="8" w:space="0" w:color="auto"/>
              <w:left w:val="nil"/>
              <w:bottom w:val="single" w:sz="8" w:space="0" w:color="auto"/>
              <w:right w:val="single" w:sz="8"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СУММА</w:t>
            </w:r>
          </w:p>
        </w:tc>
      </w:tr>
      <w:tr w:rsidR="00F92944" w:rsidRPr="00F92944" w:rsidTr="00F92944">
        <w:trPr>
          <w:gridAfter w:val="7"/>
          <w:wAfter w:w="2227" w:type="pct"/>
          <w:trHeight w:val="1155"/>
        </w:trPr>
        <w:tc>
          <w:tcPr>
            <w:tcW w:w="525" w:type="pct"/>
            <w:vMerge/>
            <w:tcBorders>
              <w:top w:val="single" w:sz="8" w:space="0" w:color="auto"/>
              <w:left w:val="single" w:sz="8" w:space="0" w:color="auto"/>
              <w:bottom w:val="single" w:sz="8" w:space="0" w:color="auto"/>
              <w:right w:val="single" w:sz="8"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b/>
                <w:bCs/>
                <w:sz w:val="16"/>
                <w:szCs w:val="16"/>
                <w:lang w:eastAsia="ru-RU"/>
              </w:rPr>
            </w:pPr>
          </w:p>
        </w:tc>
        <w:tc>
          <w:tcPr>
            <w:tcW w:w="205" w:type="pct"/>
            <w:tcBorders>
              <w:top w:val="nil"/>
              <w:left w:val="nil"/>
              <w:bottom w:val="single" w:sz="8"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код главного распорядителя бюджетных средств</w:t>
            </w:r>
          </w:p>
        </w:tc>
        <w:tc>
          <w:tcPr>
            <w:tcW w:w="165" w:type="pct"/>
            <w:tcBorders>
              <w:top w:val="nil"/>
              <w:left w:val="single" w:sz="8" w:space="0" w:color="auto"/>
              <w:bottom w:val="single" w:sz="8"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раздела</w:t>
            </w:r>
          </w:p>
        </w:tc>
        <w:tc>
          <w:tcPr>
            <w:tcW w:w="205" w:type="pct"/>
            <w:tcBorders>
              <w:top w:val="nil"/>
              <w:left w:val="single" w:sz="8" w:space="0" w:color="auto"/>
              <w:bottom w:val="single" w:sz="8"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подраздела</w:t>
            </w:r>
          </w:p>
        </w:tc>
        <w:tc>
          <w:tcPr>
            <w:tcW w:w="370" w:type="pct"/>
            <w:tcBorders>
              <w:top w:val="nil"/>
              <w:left w:val="single" w:sz="8" w:space="0" w:color="auto"/>
              <w:bottom w:val="single" w:sz="8"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целевой статьи</w:t>
            </w:r>
          </w:p>
        </w:tc>
        <w:tc>
          <w:tcPr>
            <w:tcW w:w="205" w:type="pct"/>
            <w:tcBorders>
              <w:top w:val="nil"/>
              <w:left w:val="single" w:sz="8" w:space="0" w:color="auto"/>
              <w:bottom w:val="single" w:sz="8"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вида расходов</w:t>
            </w:r>
          </w:p>
        </w:tc>
        <w:tc>
          <w:tcPr>
            <w:tcW w:w="369" w:type="pct"/>
            <w:tcBorders>
              <w:top w:val="nil"/>
              <w:left w:val="nil"/>
              <w:bottom w:val="nil"/>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2024 год</w:t>
            </w:r>
          </w:p>
        </w:tc>
        <w:tc>
          <w:tcPr>
            <w:tcW w:w="410" w:type="pct"/>
            <w:tcBorders>
              <w:top w:val="nil"/>
              <w:left w:val="single" w:sz="8" w:space="0" w:color="auto"/>
              <w:bottom w:val="nil"/>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2025 год</w:t>
            </w:r>
          </w:p>
        </w:tc>
        <w:tc>
          <w:tcPr>
            <w:tcW w:w="319" w:type="pct"/>
            <w:tcBorders>
              <w:top w:val="nil"/>
              <w:left w:val="single" w:sz="8" w:space="0" w:color="auto"/>
              <w:bottom w:val="nil"/>
              <w:right w:val="single" w:sz="8"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2026 год</w:t>
            </w:r>
          </w:p>
        </w:tc>
      </w:tr>
      <w:tr w:rsidR="00F92944" w:rsidRPr="00F92944" w:rsidTr="00F92944">
        <w:trPr>
          <w:gridAfter w:val="7"/>
          <w:wAfter w:w="2227" w:type="pct"/>
          <w:trHeight w:val="255"/>
        </w:trPr>
        <w:tc>
          <w:tcPr>
            <w:tcW w:w="525" w:type="pct"/>
            <w:tcBorders>
              <w:top w:val="nil"/>
              <w:left w:val="single" w:sz="8" w:space="0" w:color="auto"/>
              <w:bottom w:val="single" w:sz="8" w:space="0" w:color="auto"/>
              <w:right w:val="single" w:sz="4"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1</w:t>
            </w:r>
          </w:p>
        </w:tc>
        <w:tc>
          <w:tcPr>
            <w:tcW w:w="205" w:type="pct"/>
            <w:tcBorders>
              <w:top w:val="nil"/>
              <w:left w:val="nil"/>
              <w:bottom w:val="single" w:sz="8" w:space="0" w:color="auto"/>
              <w:right w:val="single" w:sz="4"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w:t>
            </w:r>
          </w:p>
        </w:tc>
        <w:tc>
          <w:tcPr>
            <w:tcW w:w="165" w:type="pct"/>
            <w:tcBorders>
              <w:top w:val="nil"/>
              <w:left w:val="nil"/>
              <w:bottom w:val="single" w:sz="8" w:space="0" w:color="auto"/>
              <w:right w:val="single" w:sz="4"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3</w:t>
            </w:r>
          </w:p>
        </w:tc>
        <w:tc>
          <w:tcPr>
            <w:tcW w:w="205" w:type="pct"/>
            <w:tcBorders>
              <w:top w:val="nil"/>
              <w:left w:val="nil"/>
              <w:bottom w:val="single" w:sz="8" w:space="0" w:color="auto"/>
              <w:right w:val="single" w:sz="4"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4</w:t>
            </w:r>
          </w:p>
        </w:tc>
        <w:tc>
          <w:tcPr>
            <w:tcW w:w="370" w:type="pct"/>
            <w:tcBorders>
              <w:top w:val="nil"/>
              <w:left w:val="nil"/>
              <w:bottom w:val="single" w:sz="8" w:space="0" w:color="auto"/>
              <w:right w:val="single" w:sz="4"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5</w:t>
            </w:r>
          </w:p>
        </w:tc>
        <w:tc>
          <w:tcPr>
            <w:tcW w:w="205" w:type="pct"/>
            <w:tcBorders>
              <w:top w:val="nil"/>
              <w:left w:val="nil"/>
              <w:bottom w:val="single" w:sz="8" w:space="0" w:color="auto"/>
              <w:right w:val="single" w:sz="4"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6</w:t>
            </w:r>
          </w:p>
        </w:tc>
        <w:tc>
          <w:tcPr>
            <w:tcW w:w="369"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7</w:t>
            </w:r>
          </w:p>
        </w:tc>
        <w:tc>
          <w:tcPr>
            <w:tcW w:w="41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8</w:t>
            </w:r>
          </w:p>
        </w:tc>
        <w:tc>
          <w:tcPr>
            <w:tcW w:w="3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9</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администрация Абрамовского сельсовета Куйбышевского района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19 010 197,29</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16 327 248,00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8 158 760,00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ОБЩЕГОСУДАРСТВЕННЫЕ ВОПРОСЫ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5 983 625,81</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5 793 760,00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5 851 035,00</w:t>
            </w:r>
          </w:p>
        </w:tc>
      </w:tr>
      <w:tr w:rsidR="00F92944" w:rsidRPr="00F92944" w:rsidTr="00F92944">
        <w:trPr>
          <w:gridAfter w:val="7"/>
          <w:wAfter w:w="2227" w:type="pct"/>
          <w:trHeight w:val="64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Высшее должностное лицо органа местного самоуправления</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99.0.00.01100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 xml:space="preserve">Реализация мероприятий по обеспечению сбалансированности местных </w:t>
            </w:r>
            <w:proofErr w:type="gramStart"/>
            <w:r w:rsidRPr="00F92944">
              <w:rPr>
                <w:rFonts w:ascii="Times New Roman" w:eastAsia="Calibri" w:hAnsi="Times New Roman" w:cs="Times New Roman"/>
                <w:b/>
                <w:bCs/>
                <w:sz w:val="16"/>
                <w:szCs w:val="16"/>
              </w:rPr>
              <w:t>бюджетов  государственной</w:t>
            </w:r>
            <w:proofErr w:type="gramEnd"/>
            <w:r w:rsidRPr="00F92944">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99.0.00.70510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4 774 725,81</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4 744 860,00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4 802 135,00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Расходы на обеспечение функций муниципальных органов</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99.0.00.01400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4 460 955,81</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4 744 860,00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4 802 135,00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2 763 500,00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3 568 860,00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3 571 035,00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2 763 500,00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3 568 860,00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3 571 035,00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1 597 455,81</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1 165 000,00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1 220 100,00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1 597 455,81</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1 165 000,00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1 220 100,00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бюджетные ассигнования</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Уплата налогов, сборов и иных платежей</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850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Реализация мероприятий по обеспечению сбалансированности местных </w:t>
            </w:r>
            <w:proofErr w:type="gramStart"/>
            <w:r w:rsidRPr="00F92944">
              <w:rPr>
                <w:rFonts w:ascii="Times New Roman" w:eastAsia="Calibri" w:hAnsi="Times New Roman" w:cs="Times New Roman"/>
                <w:b/>
                <w:bCs/>
                <w:sz w:val="16"/>
                <w:szCs w:val="16"/>
              </w:rPr>
              <w:t>бюджетов  государственной</w:t>
            </w:r>
            <w:proofErr w:type="gramEnd"/>
            <w:r w:rsidRPr="00F92944">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99.0.00.70510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313 770,00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313 770,00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313 770,00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Расходы на обеспечение функций </w:t>
            </w:r>
            <w:r w:rsidRPr="00F92944">
              <w:rPr>
                <w:rFonts w:ascii="Times New Roman" w:eastAsia="Calibri" w:hAnsi="Times New Roman" w:cs="Times New Roman"/>
                <w:b/>
                <w:bCs/>
                <w:sz w:val="16"/>
                <w:szCs w:val="16"/>
              </w:rPr>
              <w:lastRenderedPageBreak/>
              <w:t>муниципальных органов</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99.0.00.01400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Межбюджетные трансферты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64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межбюджетные трансферты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Резервные фонды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Резервные фонды местного бюджета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99.0.00.01700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бюджетные ассигнования</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Резервные средства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870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Другие общегосударственные вопросы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Оценка недвижимости, признание прав и регулирование отношений по государственной собственности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99.0.00.01610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НАЦИОНАЛЬНАЯ ОБОРОНА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166 424,00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183 648,00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201 160,00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Мобилизационная и вневойсковая подготовка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166 424,00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183 648,00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201 160,00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99.0.00.51180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166 424,00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183 648,00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201 160,00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156 424,00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183 648,00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201 160,00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156 424,00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183 648,00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201 160,00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НАЦИОНАЛЬНАЯ БЕЗОПАСНОСТЬ И ПРАВООХРАНИТЕЛЬНАЯ ДЕЯТЕЛЬНОСТЬ</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20.0.00.79500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82 500,00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xml:space="preserve">Иные закупки товаров, работ и услуг для обеспечения государственных </w:t>
            </w:r>
            <w:r w:rsidRPr="00F92944">
              <w:rPr>
                <w:rFonts w:ascii="Times New Roman" w:eastAsia="Calibri" w:hAnsi="Times New Roman" w:cs="Times New Roman"/>
                <w:sz w:val="16"/>
                <w:szCs w:val="16"/>
              </w:rPr>
              <w:lastRenderedPageBreak/>
              <w:t>(муниципальных)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82 500,00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Социальное обеспечение и иные выплаты населению</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выплаты населению</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360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НАЦИОНАЛЬНАЯ ЭКОНОМИКА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4 574 389,38</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9 599 550,00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1 107 800,00</w:t>
            </w:r>
          </w:p>
        </w:tc>
      </w:tr>
      <w:tr w:rsidR="00F92944" w:rsidRPr="00F92944" w:rsidTr="00F92944">
        <w:trPr>
          <w:gridAfter w:val="7"/>
          <w:wAfter w:w="2227" w:type="pct"/>
          <w:trHeight w:val="106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Водное хозяйство</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473 673,48</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12.0.00.70860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425 000,00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425 000,00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127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425 000,00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12.0.00.S0860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8 673,48</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xml:space="preserve">Закупка товаров, работ и услуг для </w:t>
            </w:r>
            <w:r w:rsidRPr="00F92944">
              <w:rPr>
                <w:rFonts w:ascii="Times New Roman" w:eastAsia="Calibri" w:hAnsi="Times New Roman" w:cs="Times New Roman"/>
                <w:sz w:val="16"/>
                <w:szCs w:val="16"/>
              </w:rPr>
              <w:lastRenderedPageBreak/>
              <w:t>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8 673,48</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8 673,48</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Расходы на реализацию водохозяйственных и </w:t>
            </w:r>
            <w:proofErr w:type="spellStart"/>
            <w:r w:rsidRPr="00F92944">
              <w:rPr>
                <w:rFonts w:ascii="Times New Roman" w:eastAsia="Calibri" w:hAnsi="Times New Roman" w:cs="Times New Roman"/>
                <w:b/>
                <w:bCs/>
                <w:sz w:val="16"/>
                <w:szCs w:val="16"/>
              </w:rPr>
              <w:t>водоохранных</w:t>
            </w:r>
            <w:proofErr w:type="spellEnd"/>
            <w:r w:rsidRPr="00F92944">
              <w:rPr>
                <w:rFonts w:ascii="Times New Roman" w:eastAsia="Calibri" w:hAnsi="Times New Roman" w:cs="Times New Roman"/>
                <w:b/>
                <w:bCs/>
                <w:sz w:val="16"/>
                <w:szCs w:val="16"/>
              </w:rPr>
              <w:t xml:space="preserve"> мероприятий</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99.0.00.04460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gridAfter w:val="7"/>
          <w:wAfter w:w="2227" w:type="pct"/>
          <w:trHeight w:val="64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Дорожное хозяйство (дорожные фонды)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4 097 715,90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9 556 550,00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1 064 800,00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Содержание автомобильных дорог и дорожных сооружений</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10.0.00.04310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700 000,00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700 000,00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190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700 000,00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w:t>
            </w:r>
            <w:r w:rsidRPr="00F92944">
              <w:rPr>
                <w:rFonts w:ascii="Times New Roman" w:eastAsia="Calibri" w:hAnsi="Times New Roman" w:cs="Times New Roman"/>
                <w:b/>
                <w:bCs/>
                <w:sz w:val="16"/>
                <w:szCs w:val="16"/>
              </w:rPr>
              <w:lastRenderedPageBreak/>
              <w:t>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10.0.00.70760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2 098 345,59</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8 500 000,00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2 098 345,59</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8 500 000,00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106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2 098 345,59</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8 500 000,00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Софинансирование местного бюджета на реализацию мероприятий государственной программы Новосибирской </w:t>
            </w:r>
            <w:proofErr w:type="gramStart"/>
            <w:r w:rsidRPr="00F92944">
              <w:rPr>
                <w:rFonts w:ascii="Times New Roman" w:eastAsia="Calibri" w:hAnsi="Times New Roman" w:cs="Times New Roman"/>
                <w:b/>
                <w:bCs/>
                <w:sz w:val="16"/>
                <w:szCs w:val="16"/>
              </w:rPr>
              <w:t>области  "</w:t>
            </w:r>
            <w:proofErr w:type="gramEnd"/>
            <w:r w:rsidRPr="00F92944">
              <w:rPr>
                <w:rFonts w:ascii="Times New Roman" w:eastAsia="Calibri" w:hAnsi="Times New Roman" w:cs="Times New Roman"/>
                <w:b/>
                <w:bCs/>
                <w:sz w:val="16"/>
                <w:szCs w:val="16"/>
              </w:rPr>
              <w:t>Развитие автомобильных дорог регионального, межмуниципального и местного значения в Новосибирской области"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10.0.00.S0760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21 195,41</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21 195,41</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21 195,41</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Содержание автомобильных дорог и дорожных сооружений</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99.0.00.04310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1 278 174,90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1 056 550,00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1 064 800,00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xml:space="preserve">Закупка товаров, работ и услуг для обеспечения государственных </w:t>
            </w:r>
            <w:r w:rsidRPr="00F92944">
              <w:rPr>
                <w:rFonts w:ascii="Times New Roman" w:eastAsia="Calibri" w:hAnsi="Times New Roman" w:cs="Times New Roman"/>
                <w:sz w:val="16"/>
                <w:szCs w:val="16"/>
              </w:rPr>
              <w:lastRenderedPageBreak/>
              <w:t>(муниципальных)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1 278 174,90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1 056 550,00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1 064 800,00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1 278 174,90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1 056 550,00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1 064 800,00</w:t>
            </w:r>
          </w:p>
        </w:tc>
      </w:tr>
      <w:tr w:rsidR="00F92944" w:rsidRPr="00F92944" w:rsidTr="00F92944">
        <w:trPr>
          <w:gridAfter w:val="7"/>
          <w:wAfter w:w="2227" w:type="pct"/>
          <w:trHeight w:val="64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Другие вопросы в области национальной экономики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29.0.00.79500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12</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ЖИЛИЩНО-КОММУНАЛЬНОЕ ХОЗЯЙСТВО</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4 162 428,10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60 200,00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101 885,00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Благоустройство</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4 162 428,10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60 200,00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101 885,00</w:t>
            </w:r>
          </w:p>
        </w:tc>
      </w:tr>
      <w:tr w:rsidR="00F92944" w:rsidRPr="00F92944" w:rsidTr="00F92944">
        <w:trPr>
          <w:gridAfter w:val="7"/>
          <w:wAfter w:w="2227" w:type="pct"/>
          <w:trHeight w:val="85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в рамках МП "Содействие занятости населения Куйбышевского района"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01.0.00.79500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21 246,28</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21 246,28</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64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Расходы на выплаты персоналу казенных учреждений</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21 246,28</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уличное освещение в границах поселения</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1 164 000,00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60 200,00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101 885,00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1 164 000,00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60 200,00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101 885,00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1 164 000,00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60 200,00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101 885,00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организацию и содержание мест захоронения в границах поселений</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99.0.00.05340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Прочие мероприятия по благоустройству поселений</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99.0.00.05350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924 000,00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924 000,00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924 000,00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Реализация программ формирования современной городской среды подпрограммы </w:t>
            </w:r>
            <w:r w:rsidRPr="00F92944">
              <w:rPr>
                <w:rFonts w:ascii="Times New Roman" w:eastAsia="Calibri" w:hAnsi="Times New Roman" w:cs="Times New Roman"/>
                <w:b/>
                <w:bCs/>
                <w:sz w:val="16"/>
                <w:szCs w:val="16"/>
              </w:rPr>
              <w:lastRenderedPageBreak/>
              <w:t>"Благоустройство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99.0.F2.55550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2 048 181,82</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2 048 181,82</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106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2 048 181,82</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КУЛЬТУРА, КИНЕМАТОГРАФИЯ</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08</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3 546 830,00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43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Культура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08</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3 546 830,00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08</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99.0.00.08190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3 546 830,00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Межбюджетные трансферты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08</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3 546 830,00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64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межбюджетные трансферты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08</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540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3 546 830,00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СОЦИАЛЬНАЯ ПОЛИТИКА</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489 000,00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Пенсионное обеспечение</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489 000,00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Выплата муниципальной социальной доплаты к пенсии</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99.0.00.10100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489 000,00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Социальное обеспечение и иные выплаты населению</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300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489 000,00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xml:space="preserve">Публичные нормативные </w:t>
            </w:r>
            <w:r w:rsidRPr="00F92944">
              <w:rPr>
                <w:rFonts w:ascii="Times New Roman" w:eastAsia="Calibri" w:hAnsi="Times New Roman" w:cs="Times New Roman"/>
                <w:sz w:val="16"/>
                <w:szCs w:val="16"/>
              </w:rPr>
              <w:lastRenderedPageBreak/>
              <w:t>социальные выплаты гражданам</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310</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489 000,00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r>
      <w:tr w:rsidR="00F92944" w:rsidRPr="00F92944" w:rsidTr="00F92944">
        <w:trPr>
          <w:gridAfter w:val="7"/>
          <w:wAfter w:w="2227" w:type="pct"/>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9900</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r w:rsidR="00F92944" w:rsidRPr="00F92944" w:rsidTr="00F92944">
        <w:trPr>
          <w:trHeight w:val="285"/>
        </w:trPr>
        <w:tc>
          <w:tcPr>
            <w:tcW w:w="525" w:type="pct"/>
            <w:tcBorders>
              <w:top w:val="nil"/>
              <w:left w:val="single" w:sz="8"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Условно утвержденные расходы</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16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370"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05" w:type="pct"/>
            <w:tcBorders>
              <w:top w:val="nil"/>
              <w:left w:val="single" w:sz="4" w:space="0" w:color="auto"/>
              <w:bottom w:val="single" w:sz="4" w:space="0" w:color="auto"/>
              <w:right w:val="nil"/>
            </w:tcBorders>
            <w:shd w:val="clear" w:color="auto" w:fill="auto"/>
            <w:noWrap/>
            <w:vAlign w:val="bottom"/>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69"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410" w:type="pct"/>
            <w:tcBorders>
              <w:top w:val="nil"/>
              <w:left w:val="single" w:sz="4" w:space="0" w:color="auto"/>
              <w:bottom w:val="single" w:sz="4" w:space="0" w:color="auto"/>
              <w:right w:val="nil"/>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319" w:type="pct"/>
            <w:tcBorders>
              <w:top w:val="nil"/>
              <w:left w:val="single" w:sz="4" w:space="0" w:color="auto"/>
              <w:bottom w:val="single" w:sz="4" w:space="0" w:color="auto"/>
              <w:right w:val="single" w:sz="8" w:space="0" w:color="auto"/>
            </w:tcBorders>
            <w:shd w:val="clear" w:color="auto" w:fill="auto"/>
            <w:vAlign w:val="bottom"/>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318" w:type="pct"/>
            <w:vAlign w:val="bottom"/>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18" w:type="pct"/>
            <w:vAlign w:val="bottom"/>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18" w:type="pct"/>
            <w:vAlign w:val="bottom"/>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319"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r w:rsidR="00F92944" w:rsidRPr="00F92944" w:rsidTr="00F92944">
        <w:trPr>
          <w:trHeight w:val="285"/>
        </w:trPr>
        <w:tc>
          <w:tcPr>
            <w:tcW w:w="525" w:type="pct"/>
            <w:tcBorders>
              <w:top w:val="nil"/>
              <w:left w:val="single" w:sz="8" w:space="0" w:color="auto"/>
              <w:bottom w:val="single" w:sz="4" w:space="0" w:color="auto"/>
              <w:right w:val="nil"/>
            </w:tcBorders>
            <w:shd w:val="clear" w:color="auto" w:fill="auto"/>
            <w:vAlign w:val="bottom"/>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990</w:t>
            </w:r>
          </w:p>
        </w:tc>
        <w:tc>
          <w:tcPr>
            <w:tcW w:w="205"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165"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99</w:t>
            </w:r>
          </w:p>
        </w:tc>
        <w:tc>
          <w:tcPr>
            <w:tcW w:w="205"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99</w:t>
            </w:r>
          </w:p>
        </w:tc>
        <w:tc>
          <w:tcPr>
            <w:tcW w:w="370"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05"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990</w:t>
            </w:r>
          </w:p>
        </w:tc>
        <w:tc>
          <w:tcPr>
            <w:tcW w:w="369" w:type="pct"/>
            <w:tcBorders>
              <w:top w:val="nil"/>
              <w:left w:val="single" w:sz="4" w:space="0" w:color="auto"/>
              <w:bottom w:val="single" w:sz="4" w:space="0" w:color="auto"/>
              <w:right w:val="nil"/>
            </w:tcBorders>
            <w:shd w:val="clear" w:color="auto" w:fill="auto"/>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19 010 197,29</w:t>
            </w:r>
          </w:p>
        </w:tc>
        <w:tc>
          <w:tcPr>
            <w:tcW w:w="410" w:type="pct"/>
            <w:tcBorders>
              <w:top w:val="nil"/>
              <w:left w:val="single" w:sz="4" w:space="0" w:color="auto"/>
              <w:bottom w:val="single" w:sz="4" w:space="0" w:color="auto"/>
              <w:right w:val="nil"/>
            </w:tcBorders>
            <w:shd w:val="clear" w:color="auto" w:fill="auto"/>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16 327 248,00</w:t>
            </w:r>
          </w:p>
        </w:tc>
        <w:tc>
          <w:tcPr>
            <w:tcW w:w="319" w:type="pct"/>
            <w:tcBorders>
              <w:top w:val="nil"/>
              <w:left w:val="single" w:sz="4" w:space="0" w:color="auto"/>
              <w:bottom w:val="single" w:sz="4" w:space="0" w:color="auto"/>
              <w:right w:val="single" w:sz="8" w:space="0" w:color="auto"/>
            </w:tcBorders>
            <w:shd w:val="clear" w:color="auto" w:fill="auto"/>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8 158 760,00</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318" w:type="pct"/>
            <w:vAlign w:val="bottom"/>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18" w:type="pct"/>
            <w:vAlign w:val="bottom"/>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18" w:type="pct"/>
            <w:vAlign w:val="bottom"/>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319"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r w:rsidR="00F92944" w:rsidRPr="00F92944" w:rsidTr="00F92944">
        <w:trPr>
          <w:trHeight w:val="285"/>
        </w:trPr>
        <w:tc>
          <w:tcPr>
            <w:tcW w:w="525" w:type="pct"/>
            <w:tcBorders>
              <w:top w:val="nil"/>
              <w:left w:val="single" w:sz="8" w:space="0" w:color="auto"/>
              <w:bottom w:val="single" w:sz="4" w:space="0" w:color="auto"/>
              <w:right w:val="nil"/>
            </w:tcBorders>
            <w:shd w:val="clear" w:color="auto" w:fill="auto"/>
            <w:vAlign w:val="bottom"/>
          </w:tcPr>
          <w:p w:rsidR="00F92944" w:rsidRPr="00F92944" w:rsidRDefault="00F92944" w:rsidP="00F92944">
            <w:pPr>
              <w:spacing w:after="0" w:line="240" w:lineRule="auto"/>
              <w:rPr>
                <w:rFonts w:ascii="Times New Roman" w:eastAsia="Times New Roman" w:hAnsi="Times New Roman" w:cs="Times New Roman"/>
                <w:b/>
                <w:sz w:val="16"/>
                <w:szCs w:val="16"/>
                <w:lang w:eastAsia="ru-RU"/>
              </w:rPr>
            </w:pPr>
            <w:r w:rsidRPr="00F92944">
              <w:rPr>
                <w:rFonts w:ascii="Times New Roman" w:eastAsia="Times New Roman" w:hAnsi="Times New Roman" w:cs="Times New Roman"/>
                <w:b/>
                <w:sz w:val="16"/>
                <w:szCs w:val="16"/>
                <w:lang w:eastAsia="ru-RU"/>
              </w:rPr>
              <w:t xml:space="preserve">Итого </w:t>
            </w:r>
          </w:p>
        </w:tc>
        <w:tc>
          <w:tcPr>
            <w:tcW w:w="205"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0" w:line="240" w:lineRule="auto"/>
              <w:jc w:val="right"/>
              <w:rPr>
                <w:rFonts w:ascii="Arial" w:eastAsia="Times New Roman" w:hAnsi="Arial" w:cs="Arial"/>
                <w:sz w:val="16"/>
                <w:szCs w:val="16"/>
                <w:lang w:eastAsia="ru-RU"/>
              </w:rPr>
            </w:pPr>
          </w:p>
        </w:tc>
        <w:tc>
          <w:tcPr>
            <w:tcW w:w="165"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0" w:line="240" w:lineRule="auto"/>
              <w:jc w:val="right"/>
              <w:rPr>
                <w:rFonts w:ascii="Arial" w:eastAsia="Times New Roman" w:hAnsi="Arial" w:cs="Arial"/>
                <w:sz w:val="16"/>
                <w:szCs w:val="16"/>
                <w:lang w:eastAsia="ru-RU"/>
              </w:rPr>
            </w:pPr>
          </w:p>
        </w:tc>
        <w:tc>
          <w:tcPr>
            <w:tcW w:w="205"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0" w:line="240" w:lineRule="auto"/>
              <w:jc w:val="right"/>
              <w:rPr>
                <w:rFonts w:ascii="Arial" w:eastAsia="Times New Roman" w:hAnsi="Arial" w:cs="Arial"/>
                <w:sz w:val="16"/>
                <w:szCs w:val="16"/>
                <w:lang w:eastAsia="ru-RU"/>
              </w:rPr>
            </w:pPr>
          </w:p>
        </w:tc>
        <w:tc>
          <w:tcPr>
            <w:tcW w:w="370"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0" w:line="240" w:lineRule="auto"/>
              <w:rPr>
                <w:rFonts w:ascii="Arial" w:eastAsia="Times New Roman" w:hAnsi="Arial" w:cs="Arial"/>
                <w:sz w:val="16"/>
                <w:szCs w:val="16"/>
                <w:lang w:eastAsia="ru-RU"/>
              </w:rPr>
            </w:pPr>
          </w:p>
        </w:tc>
        <w:tc>
          <w:tcPr>
            <w:tcW w:w="205" w:type="pct"/>
            <w:tcBorders>
              <w:top w:val="nil"/>
              <w:left w:val="single" w:sz="4" w:space="0" w:color="auto"/>
              <w:bottom w:val="single" w:sz="4" w:space="0" w:color="auto"/>
              <w:right w:val="nil"/>
            </w:tcBorders>
            <w:shd w:val="clear" w:color="auto" w:fill="auto"/>
            <w:noWrap/>
            <w:vAlign w:val="bottom"/>
          </w:tcPr>
          <w:p w:rsidR="00F92944" w:rsidRPr="00F92944" w:rsidRDefault="00F92944" w:rsidP="00F92944">
            <w:pPr>
              <w:spacing w:after="0" w:line="240" w:lineRule="auto"/>
              <w:jc w:val="right"/>
              <w:rPr>
                <w:rFonts w:ascii="Arial" w:eastAsia="Times New Roman" w:hAnsi="Arial" w:cs="Arial"/>
                <w:sz w:val="16"/>
                <w:szCs w:val="16"/>
                <w:lang w:eastAsia="ru-RU"/>
              </w:rPr>
            </w:pPr>
          </w:p>
        </w:tc>
        <w:tc>
          <w:tcPr>
            <w:tcW w:w="369" w:type="pct"/>
            <w:tcBorders>
              <w:top w:val="nil"/>
              <w:left w:val="single" w:sz="4" w:space="0" w:color="auto"/>
              <w:bottom w:val="single" w:sz="4" w:space="0" w:color="auto"/>
              <w:right w:val="nil"/>
            </w:tcBorders>
            <w:shd w:val="clear" w:color="auto" w:fill="auto"/>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19 010 197,29</w:t>
            </w:r>
          </w:p>
        </w:tc>
        <w:tc>
          <w:tcPr>
            <w:tcW w:w="410" w:type="pct"/>
            <w:tcBorders>
              <w:top w:val="nil"/>
              <w:left w:val="single" w:sz="4" w:space="0" w:color="auto"/>
              <w:bottom w:val="single" w:sz="4" w:space="0" w:color="auto"/>
              <w:right w:val="nil"/>
            </w:tcBorders>
            <w:shd w:val="clear" w:color="auto" w:fill="auto"/>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16 327 248,00</w:t>
            </w:r>
          </w:p>
        </w:tc>
        <w:tc>
          <w:tcPr>
            <w:tcW w:w="319" w:type="pct"/>
            <w:tcBorders>
              <w:top w:val="nil"/>
              <w:left w:val="single" w:sz="4" w:space="0" w:color="auto"/>
              <w:bottom w:val="single" w:sz="4" w:space="0" w:color="auto"/>
              <w:right w:val="single" w:sz="8" w:space="0" w:color="auto"/>
            </w:tcBorders>
            <w:shd w:val="clear" w:color="auto" w:fill="auto"/>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8 158 760,00</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318" w:type="pct"/>
            <w:vAlign w:val="bottom"/>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18" w:type="pct"/>
            <w:vAlign w:val="bottom"/>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318"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319" w:type="pct"/>
            <w:vAlign w:val="bottom"/>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bl>
    <w:p w:rsidR="00F92944" w:rsidRPr="00F92944" w:rsidRDefault="00F92944" w:rsidP="00F92944">
      <w:pPr>
        <w:framePr w:hSpace="180" w:wrap="around" w:vAnchor="text" w:hAnchor="page" w:x="1921" w:y="226"/>
        <w:spacing w:after="0" w:line="240" w:lineRule="auto"/>
        <w:jc w:val="right"/>
        <w:rPr>
          <w:rFonts w:ascii="Times New Roman" w:eastAsia="Times New Roman" w:hAnsi="Times New Roman" w:cs="Times New Roman"/>
          <w:b/>
          <w:bCs/>
          <w:sz w:val="16"/>
          <w:szCs w:val="16"/>
          <w:lang w:eastAsia="ru-RU"/>
        </w:rPr>
      </w:pPr>
    </w:p>
    <w:p w:rsidR="00F92944" w:rsidRPr="00F92944" w:rsidRDefault="00F92944" w:rsidP="00F92944">
      <w:pPr>
        <w:framePr w:hSpace="180" w:wrap="around" w:vAnchor="text" w:hAnchor="page" w:x="1921" w:y="226"/>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 xml:space="preserve">                                                                                                                                                                                                           Приложение №3</w:t>
      </w:r>
    </w:p>
    <w:p w:rsidR="00F92944" w:rsidRPr="00F92944" w:rsidRDefault="00F92944" w:rsidP="00F92944">
      <w:pPr>
        <w:framePr w:hSpace="180" w:wrap="around" w:vAnchor="text" w:hAnchor="page" w:x="1921" w:y="226"/>
        <w:spacing w:after="0" w:line="240" w:lineRule="auto"/>
        <w:jc w:val="center"/>
        <w:rPr>
          <w:rFonts w:ascii="Times New Roman" w:eastAsia="Times New Roman" w:hAnsi="Times New Roman" w:cs="Times New Roman"/>
          <w:b/>
          <w:bCs/>
          <w:sz w:val="16"/>
          <w:szCs w:val="16"/>
          <w:lang w:eastAsia="ru-RU"/>
        </w:rPr>
      </w:pPr>
    </w:p>
    <w:p w:rsidR="00F92944" w:rsidRPr="00F92944" w:rsidRDefault="00F92944" w:rsidP="00F92944">
      <w:pPr>
        <w:framePr w:hSpace="180" w:wrap="around" w:vAnchor="text" w:hAnchor="page" w:x="1921" w:y="226"/>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Распределение бюджетных ассигнований по разделам, подразделам, целевым статьям</w:t>
      </w:r>
    </w:p>
    <w:p w:rsidR="00F92944" w:rsidRPr="00F92944" w:rsidRDefault="00F92944" w:rsidP="00F92944">
      <w:pPr>
        <w:framePr w:hSpace="180" w:wrap="around" w:vAnchor="text" w:hAnchor="page" w:x="1921" w:y="226"/>
        <w:spacing w:after="0" w:line="240" w:lineRule="auto"/>
        <w:jc w:val="center"/>
        <w:rPr>
          <w:rFonts w:ascii="Times New Roman" w:eastAsia="Times New Roman" w:hAnsi="Times New Roman" w:cs="Times New Roman"/>
          <w:b/>
          <w:bCs/>
          <w:sz w:val="16"/>
          <w:szCs w:val="16"/>
          <w:lang w:eastAsia="ru-RU"/>
        </w:rPr>
      </w:pPr>
      <w:r w:rsidRPr="00F92944">
        <w:rPr>
          <w:rFonts w:ascii="Times New Roman" w:eastAsia="Times New Roman" w:hAnsi="Times New Roman" w:cs="Times New Roman"/>
          <w:b/>
          <w:bCs/>
          <w:sz w:val="16"/>
          <w:szCs w:val="16"/>
          <w:lang w:eastAsia="ru-RU"/>
        </w:rPr>
        <w:t xml:space="preserve"> (муниципальным программ и непрограммным направлениям деятельности) </w:t>
      </w:r>
    </w:p>
    <w:p w:rsidR="00F92944" w:rsidRPr="00F92944" w:rsidRDefault="00F92944" w:rsidP="00F92944">
      <w:pPr>
        <w:framePr w:hSpace="180" w:wrap="around" w:vAnchor="text" w:hAnchor="page" w:x="1921" w:y="226"/>
        <w:spacing w:after="0" w:line="240" w:lineRule="auto"/>
        <w:jc w:val="both"/>
        <w:rPr>
          <w:rFonts w:ascii="Times New Roman" w:eastAsia="Calibri" w:hAnsi="Times New Roman" w:cs="Times New Roman"/>
          <w:b/>
          <w:sz w:val="26"/>
          <w:szCs w:val="26"/>
        </w:rPr>
      </w:pPr>
      <w:r w:rsidRPr="00F92944">
        <w:rPr>
          <w:rFonts w:ascii="Times New Roman" w:eastAsia="Times New Roman" w:hAnsi="Times New Roman" w:cs="Times New Roman"/>
          <w:b/>
          <w:bCs/>
          <w:sz w:val="16"/>
          <w:szCs w:val="16"/>
          <w:lang w:eastAsia="ru-RU"/>
        </w:rPr>
        <w:t xml:space="preserve">                          группам и подгруппам видов расходов на 2024 год и плановый период 2025 и 2026 годов</w:t>
      </w:r>
    </w:p>
    <w:p w:rsidR="00F92944" w:rsidRPr="00F92944" w:rsidRDefault="00F92944" w:rsidP="00F92944">
      <w:pPr>
        <w:framePr w:hSpace="180" w:wrap="around" w:vAnchor="text" w:hAnchor="page" w:x="1921" w:y="226"/>
        <w:spacing w:after="0" w:line="240" w:lineRule="auto"/>
        <w:jc w:val="both"/>
        <w:rPr>
          <w:rFonts w:ascii="Times New Roman" w:eastAsia="Calibri" w:hAnsi="Times New Roman" w:cs="Times New Roman"/>
          <w:b/>
          <w:sz w:val="26"/>
          <w:szCs w:val="26"/>
        </w:rPr>
      </w:pPr>
    </w:p>
    <w:p w:rsidR="00F92944" w:rsidRPr="00F92944" w:rsidRDefault="00F92944" w:rsidP="00F92944">
      <w:pPr>
        <w:framePr w:hSpace="180" w:wrap="around" w:vAnchor="text" w:hAnchor="page" w:x="1921" w:y="226"/>
        <w:spacing w:after="0" w:line="240" w:lineRule="auto"/>
        <w:jc w:val="both"/>
        <w:rPr>
          <w:rFonts w:ascii="Times New Roman" w:eastAsia="Calibri" w:hAnsi="Times New Roman" w:cs="Times New Roman"/>
          <w:sz w:val="16"/>
          <w:szCs w:val="16"/>
        </w:rPr>
      </w:pPr>
      <w:r w:rsidRPr="00F92944">
        <w:rPr>
          <w:rFonts w:ascii="Times New Roman" w:eastAsia="Calibri" w:hAnsi="Times New Roman" w:cs="Times New Roman"/>
          <w:sz w:val="16"/>
          <w:szCs w:val="16"/>
        </w:rPr>
        <w:t xml:space="preserve">                                                                                                                                                                                       Рублей</w:t>
      </w:r>
    </w:p>
    <w:p w:rsidR="00F92944" w:rsidRPr="00F92944" w:rsidRDefault="00F92944" w:rsidP="00F92944">
      <w:pPr>
        <w:framePr w:hSpace="180" w:wrap="around" w:vAnchor="text" w:hAnchor="page" w:x="1921" w:y="226"/>
        <w:spacing w:after="0" w:line="240" w:lineRule="auto"/>
        <w:jc w:val="center"/>
        <w:rPr>
          <w:rFonts w:ascii="Times New Roman" w:eastAsia="Times New Roman" w:hAnsi="Times New Roman" w:cs="Times New Roman"/>
          <w:b/>
          <w:bCs/>
          <w:sz w:val="16"/>
          <w:szCs w:val="16"/>
          <w:lang w:eastAsia="ru-RU"/>
        </w:rPr>
      </w:pPr>
    </w:p>
    <w:p w:rsidR="00F92944" w:rsidRPr="00F92944" w:rsidRDefault="00F92944" w:rsidP="00F92944">
      <w:pPr>
        <w:framePr w:hSpace="180" w:wrap="around" w:vAnchor="text" w:hAnchor="page" w:x="1921" w:y="226"/>
        <w:spacing w:after="0" w:line="240" w:lineRule="auto"/>
        <w:jc w:val="center"/>
        <w:rPr>
          <w:rFonts w:ascii="Times New Roman" w:eastAsia="Times New Roman" w:hAnsi="Times New Roman" w:cs="Times New Roman"/>
          <w:b/>
          <w:bCs/>
          <w:sz w:val="16"/>
          <w:szCs w:val="16"/>
          <w:lang w:eastAsia="ru-RU"/>
        </w:rPr>
      </w:pPr>
    </w:p>
    <w:p w:rsidR="00F92944" w:rsidRPr="00F92944" w:rsidRDefault="00F92944" w:rsidP="00F92944">
      <w:pPr>
        <w:spacing w:after="0" w:line="240" w:lineRule="auto"/>
        <w:jc w:val="both"/>
        <w:rPr>
          <w:rFonts w:ascii="Times New Roman" w:eastAsia="Calibri" w:hAnsi="Times New Roman" w:cs="Times New Roman"/>
          <w:sz w:val="16"/>
          <w:szCs w:val="16"/>
        </w:rPr>
      </w:pPr>
      <w:r w:rsidRPr="00F92944">
        <w:rPr>
          <w:rFonts w:ascii="Times New Roman" w:eastAsia="Calibri" w:hAnsi="Times New Roman" w:cs="Times New Roman"/>
          <w:sz w:val="16"/>
          <w:szCs w:val="16"/>
        </w:rPr>
        <w:t xml:space="preserve">                                                                                                                               </w:t>
      </w:r>
    </w:p>
    <w:p w:rsidR="00F92944" w:rsidRPr="00F92944" w:rsidRDefault="00F92944" w:rsidP="00F92944">
      <w:pPr>
        <w:spacing w:after="0" w:line="240" w:lineRule="auto"/>
        <w:jc w:val="both"/>
        <w:rPr>
          <w:rFonts w:ascii="Times New Roman" w:eastAsia="Calibri" w:hAnsi="Times New Roman" w:cs="Times New Roman"/>
          <w:sz w:val="16"/>
          <w:szCs w:val="16"/>
        </w:rPr>
      </w:pPr>
    </w:p>
    <w:tbl>
      <w:tblPr>
        <w:tblW w:w="5000" w:type="pct"/>
        <w:tblLook w:val="04A0" w:firstRow="1" w:lastRow="0" w:firstColumn="1" w:lastColumn="0" w:noHBand="0" w:noVBand="1"/>
      </w:tblPr>
      <w:tblGrid>
        <w:gridCol w:w="3231"/>
        <w:gridCol w:w="1223"/>
        <w:gridCol w:w="456"/>
        <w:gridCol w:w="419"/>
        <w:gridCol w:w="421"/>
        <w:gridCol w:w="1199"/>
        <w:gridCol w:w="1199"/>
        <w:gridCol w:w="1197"/>
      </w:tblGrid>
      <w:tr w:rsidR="00F92944" w:rsidRPr="00F92944" w:rsidTr="00F92944">
        <w:trPr>
          <w:trHeight w:val="375"/>
        </w:trPr>
        <w:tc>
          <w:tcPr>
            <w:tcW w:w="1731"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Наименование</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ЦСР</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ВР</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РЗ</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ПР</w:t>
            </w:r>
          </w:p>
        </w:tc>
        <w:tc>
          <w:tcPr>
            <w:tcW w:w="1928" w:type="pct"/>
            <w:gridSpan w:val="3"/>
            <w:tcBorders>
              <w:top w:val="single" w:sz="4" w:space="0" w:color="auto"/>
              <w:left w:val="nil"/>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Сумма</w:t>
            </w:r>
          </w:p>
        </w:tc>
      </w:tr>
      <w:tr w:rsidR="00F92944" w:rsidRPr="00F92944" w:rsidTr="00F92944">
        <w:trPr>
          <w:trHeight w:val="360"/>
        </w:trPr>
        <w:tc>
          <w:tcPr>
            <w:tcW w:w="1731"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43" w:type="pct"/>
            <w:tcBorders>
              <w:top w:val="nil"/>
              <w:left w:val="nil"/>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2024 год</w:t>
            </w:r>
          </w:p>
        </w:tc>
        <w:tc>
          <w:tcPr>
            <w:tcW w:w="643"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2025 год</w:t>
            </w:r>
          </w:p>
        </w:tc>
        <w:tc>
          <w:tcPr>
            <w:tcW w:w="642"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2026 год</w:t>
            </w:r>
          </w:p>
        </w:tc>
      </w:tr>
      <w:tr w:rsidR="00F92944" w:rsidRPr="00F92944" w:rsidTr="00F92944">
        <w:trPr>
          <w:trHeight w:val="585"/>
        </w:trPr>
        <w:tc>
          <w:tcPr>
            <w:tcW w:w="1731" w:type="pct"/>
            <w:tcBorders>
              <w:top w:val="single" w:sz="4" w:space="0" w:color="auto"/>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"Содействие занятости населения Куйбышевского района"</w:t>
            </w:r>
          </w:p>
        </w:tc>
        <w:tc>
          <w:tcPr>
            <w:tcW w:w="656"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01.0.00.00000</w:t>
            </w:r>
          </w:p>
        </w:tc>
        <w:tc>
          <w:tcPr>
            <w:tcW w:w="238"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21 246,28</w:t>
            </w:r>
          </w:p>
        </w:tc>
        <w:tc>
          <w:tcPr>
            <w:tcW w:w="643"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в рамках МП "Содействие занятости населения Куйбышевского района"</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21 246,28</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144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21 246,28</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казенных учреждений</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110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21 246,28</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"Развитие автомобильных дорог местного значения в Куйбышевском районе "</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10.0.00.00000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2 819 541,00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8 500 000,00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Содержание автомобильных дорог и дорожных сооружений</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10.0.00.04310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700 000,00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10.0.00.04310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700 000,00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10.0.00.04310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700 000,00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286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10.0.00.70760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2 098 345,59</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8 500 000,00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10.0.00.70760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2 098 345,59</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8 500 000,00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10.0.00.70760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2 098 345,59</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8 500 000,00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172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Софинансирование местного бюджета на реализацию мероприятий государственной программы Новосибирской </w:t>
            </w:r>
            <w:proofErr w:type="gramStart"/>
            <w:r w:rsidRPr="00F92944">
              <w:rPr>
                <w:rFonts w:ascii="Times New Roman" w:eastAsia="Calibri" w:hAnsi="Times New Roman" w:cs="Times New Roman"/>
                <w:b/>
                <w:bCs/>
                <w:sz w:val="16"/>
                <w:szCs w:val="16"/>
              </w:rPr>
              <w:t>области  "</w:t>
            </w:r>
            <w:proofErr w:type="gramEnd"/>
            <w:r w:rsidRPr="00F92944">
              <w:rPr>
                <w:rFonts w:ascii="Times New Roman" w:eastAsia="Calibri" w:hAnsi="Times New Roman" w:cs="Times New Roman"/>
                <w:b/>
                <w:bCs/>
                <w:sz w:val="16"/>
                <w:szCs w:val="16"/>
              </w:rPr>
              <w:t>Развитие автомобильных дорог регионального, межмуниципального и местного значения в Новосибирской области"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10.0.00.S0760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21 195,41</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10.0.00.S0760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21 195,41</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10.0.00.S0760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21 195,41</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"Охрана окружающей среды Куйбышевского района Новосибирской области"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12.0.00.00000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433 673,48</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201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12.0.00.70860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425 000,00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12.0.00.70860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425 000,00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12.0.00.70860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425 000,00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12.0.00.S0860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8 673,48</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12.0.00.S0860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8 673,48</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12.0.00.S0860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8 673,48</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20.0.00.00000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82 500,00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82 500,00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trHeight w:val="115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Социальное обеспечение и иные выплаты населению</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выплаты населению</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360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"Развитие и поддержка субъектов малого и среднего предпринимательства поселения"</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29.0.00.00000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29.0.00.79500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29.0.00.79500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r>
      <w:tr w:rsidR="00F92944" w:rsidRPr="00F92944" w:rsidTr="00F92944">
        <w:trPr>
          <w:trHeight w:val="144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29.0.00.79500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15 645 236,53</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7 779 248,00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8 110 760,00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Высшее должностное лицо органа местного самоуправления</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99.0.00.01100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r>
      <w:tr w:rsidR="00F92944" w:rsidRPr="00F92944" w:rsidTr="00F92944">
        <w:trPr>
          <w:trHeight w:val="144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99.0.00.01100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Расходы на выплаты персоналу государственных (муниципальных) органов</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99.0.00.01100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Расходы на обеспечение функций муниципальных органов</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4 480 955,81</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4 744 860,00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4 802 135,00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2 763 500,00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3 568 860,00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3 571 035,00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2 763 500,00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3 568 860,00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3 571 035,00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1 597 455,81</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1 165 000,00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1 220 100,00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1 597 455,81</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1 165 000,00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1 220 100,00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Межбюджетные трансферты</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500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межбюджетные трансферты</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540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бюджетные ассигнования</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800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Уплата налогов, сборов и иных платежей</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850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Оценка недвижимости, признание прав и регулирование отношений по государственной собственности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99.0.00.01610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99.0.00.01610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99.0.00.01610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13</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Резервные фонды местного бюджета</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99.0.00.01700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бюджетные ассигнования</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99.0.00.01700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800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Резервные средства</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99.0.00.01700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870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11</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Содержание автомобильных дорог и дорожных сооружений</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99.0.00.04310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1 278 174,90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1 056 550,00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1 064 800,00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99.0.00.04310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1 278 174,90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1 056 550,00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1 064 800,00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99.0.00.04310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1 278 174,90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1 056 550,00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1 064 800,00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Расходы на реализацию водохозяйственных и </w:t>
            </w:r>
            <w:proofErr w:type="spellStart"/>
            <w:r w:rsidRPr="00F92944">
              <w:rPr>
                <w:rFonts w:ascii="Times New Roman" w:eastAsia="Calibri" w:hAnsi="Times New Roman" w:cs="Times New Roman"/>
                <w:b/>
                <w:bCs/>
                <w:sz w:val="16"/>
                <w:szCs w:val="16"/>
              </w:rPr>
              <w:t>водоохранных</w:t>
            </w:r>
            <w:proofErr w:type="spellEnd"/>
            <w:r w:rsidRPr="00F92944">
              <w:rPr>
                <w:rFonts w:ascii="Times New Roman" w:eastAsia="Calibri" w:hAnsi="Times New Roman" w:cs="Times New Roman"/>
                <w:b/>
                <w:bCs/>
                <w:sz w:val="16"/>
                <w:szCs w:val="16"/>
              </w:rPr>
              <w:t xml:space="preserve"> мероприятий</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99.0.00.04460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99.0.00.04460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99.0.00.04460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уличное освещение в границах поселения</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1 164 000,00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60 200,00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101 885,00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1 164 000,00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60 200,00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101 885,00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1 164 000,00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60 200,00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101 885,00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организацию и содержание мест захоронения в границах поселений</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99.0.00.05340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99.0.00.05340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99.0.00.05340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115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Прочие мероприятия по благоустройству поселений</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99.0.00.05350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924 000,00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99.0.00.05350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924 000,00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99.0.00.05350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924 000,00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99.0.00.08190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3 546 830,00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Межбюджетные трансферты</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99.0.00.08190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500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3 546 830,00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межбюджетные трансферты</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99.0.00.08190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540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08</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3 546 830,00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144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Выплата муниципальной социальной доплаты к пенсии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99.0.00.10100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489 000,00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r>
      <w:tr w:rsidR="00F92944" w:rsidRPr="00F92944" w:rsidTr="00F92944">
        <w:trPr>
          <w:trHeight w:val="144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Социальное обеспечение и иные выплаты населению</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99.0.00.10100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489 000,00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Публичные нормативные социальные выплаты гражданам</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99.0.00.10100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310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489 000,00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99.0.00.51180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166 424,00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183 648,00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201 160,00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99.0.00.51180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156 424,00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183 648,00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201 160,00</w:t>
            </w:r>
          </w:p>
        </w:tc>
      </w:tr>
      <w:tr w:rsidR="00F92944" w:rsidRPr="00F92944" w:rsidTr="00F92944">
        <w:trPr>
          <w:trHeight w:val="144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99.0.00.51180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156 424,00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183 648,00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201 160,00</w:t>
            </w:r>
          </w:p>
        </w:tc>
      </w:tr>
      <w:tr w:rsidR="00F92944" w:rsidRPr="00F92944" w:rsidTr="00F92944">
        <w:trPr>
          <w:trHeight w:val="144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99.0.00.51180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99.0.00.51180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Реализация мероприятий по обеспечению сбалансированности местных </w:t>
            </w:r>
            <w:proofErr w:type="gramStart"/>
            <w:r w:rsidRPr="00F92944">
              <w:rPr>
                <w:rFonts w:ascii="Times New Roman" w:eastAsia="Calibri" w:hAnsi="Times New Roman" w:cs="Times New Roman"/>
                <w:b/>
                <w:bCs/>
                <w:sz w:val="16"/>
                <w:szCs w:val="16"/>
              </w:rPr>
              <w:t>бюджетов  государственной</w:t>
            </w:r>
            <w:proofErr w:type="gramEnd"/>
            <w:r w:rsidRPr="00F92944">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99.0.00.70510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1 292 670,00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99.0.00.70510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1 292 670,00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201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Расходы на выплаты персоналу государственных (муниципальных) органов</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99.0.00.70510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99.0.00.70510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313 770,00</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990F200000</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99.0.F2.00000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2 048 181,82</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99.0.F2.55550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2 048 181,82</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99.0.F2.55550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2 048 181,82</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45"/>
        </w:trPr>
        <w:tc>
          <w:tcPr>
            <w:tcW w:w="173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65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99.0.F2.55550</w:t>
            </w:r>
          </w:p>
        </w:tc>
        <w:tc>
          <w:tcPr>
            <w:tcW w:w="238"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226"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2 048 181,82</w:t>
            </w:r>
          </w:p>
        </w:tc>
        <w:tc>
          <w:tcPr>
            <w:tcW w:w="64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2"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15"/>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Условно утвержденные расходы</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99.9.00.00000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r w:rsidR="00F92944" w:rsidRPr="00F92944" w:rsidTr="00F92944">
        <w:trPr>
          <w:trHeight w:val="15"/>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900</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99.9.00.00000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900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191 090,00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397 880,00</w:t>
            </w:r>
          </w:p>
        </w:tc>
      </w:tr>
      <w:tr w:rsidR="00F92944" w:rsidRPr="00F92944" w:rsidTr="00F92944">
        <w:trPr>
          <w:trHeight w:val="15"/>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990</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99.9.00.00000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191 090,00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397 880,00</w:t>
            </w:r>
          </w:p>
        </w:tc>
      </w:tr>
      <w:tr w:rsidR="00F92944" w:rsidRPr="00F92944" w:rsidTr="00F92944">
        <w:trPr>
          <w:trHeight w:val="15"/>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Итого расходов</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19 010 197,29</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16 327 248,00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20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8 158 760,00</w:t>
            </w:r>
          </w:p>
        </w:tc>
      </w:tr>
    </w:tbl>
    <w:p w:rsidR="00F92944" w:rsidRPr="00F92944" w:rsidRDefault="00F92944" w:rsidP="00F92944">
      <w:pPr>
        <w:spacing w:after="0" w:line="240" w:lineRule="auto"/>
        <w:jc w:val="both"/>
        <w:rPr>
          <w:rFonts w:ascii="Times New Roman" w:eastAsia="Calibri" w:hAnsi="Times New Roman" w:cs="Times New Roman"/>
          <w:b/>
          <w:sz w:val="26"/>
          <w:szCs w:val="26"/>
        </w:rPr>
      </w:pPr>
    </w:p>
    <w:p w:rsidR="00F92944" w:rsidRPr="00F92944" w:rsidRDefault="00F92944" w:rsidP="00F92944">
      <w:pPr>
        <w:spacing w:after="0" w:line="240" w:lineRule="auto"/>
        <w:jc w:val="both"/>
        <w:rPr>
          <w:rFonts w:ascii="Times New Roman" w:eastAsia="Calibri" w:hAnsi="Times New Roman" w:cs="Times New Roman"/>
          <w:b/>
          <w:sz w:val="26"/>
          <w:szCs w:val="26"/>
        </w:rPr>
      </w:pPr>
    </w:p>
    <w:p w:rsidR="00F92944" w:rsidRPr="00F92944" w:rsidRDefault="00F92944" w:rsidP="00F92944">
      <w:pPr>
        <w:spacing w:after="0" w:line="240" w:lineRule="auto"/>
        <w:ind w:left="238" w:right="-2" w:firstLine="1606"/>
        <w:jc w:val="right"/>
        <w:rPr>
          <w:rFonts w:ascii="Times New Roman" w:eastAsia="Calibri" w:hAnsi="Times New Roman" w:cs="Times New Roman"/>
          <w:b/>
          <w:sz w:val="15"/>
          <w:szCs w:val="15"/>
        </w:rPr>
      </w:pPr>
      <w:r w:rsidRPr="00F92944">
        <w:rPr>
          <w:rFonts w:ascii="Times New Roman" w:eastAsia="Calibri" w:hAnsi="Times New Roman" w:cs="Times New Roman"/>
          <w:b/>
          <w:sz w:val="15"/>
          <w:szCs w:val="15"/>
        </w:rPr>
        <w:t>Приложение №4</w:t>
      </w:r>
    </w:p>
    <w:tbl>
      <w:tblPr>
        <w:tblW w:w="14686" w:type="dxa"/>
        <w:tblInd w:w="-1701" w:type="dxa"/>
        <w:tblLook w:val="04A0" w:firstRow="1" w:lastRow="0" w:firstColumn="1" w:lastColumn="0" w:noHBand="0" w:noVBand="1"/>
      </w:tblPr>
      <w:tblGrid>
        <w:gridCol w:w="14686"/>
      </w:tblGrid>
      <w:tr w:rsidR="00F92944" w:rsidRPr="00F92944" w:rsidTr="00F92944">
        <w:trPr>
          <w:trHeight w:val="705"/>
        </w:trPr>
        <w:tc>
          <w:tcPr>
            <w:tcW w:w="14122" w:type="dxa"/>
            <w:tcBorders>
              <w:top w:val="nil"/>
              <w:left w:val="nil"/>
              <w:bottom w:val="nil"/>
              <w:right w:val="nil"/>
            </w:tcBorders>
            <w:shd w:val="clear" w:color="auto" w:fill="auto"/>
            <w:hideMark/>
          </w:tcPr>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p>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p>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r w:rsidRPr="00F92944">
              <w:rPr>
                <w:rFonts w:ascii="Times New Roman" w:eastAsia="Times New Roman" w:hAnsi="Times New Roman" w:cs="Times New Roman"/>
                <w:b/>
                <w:bCs/>
                <w:sz w:val="20"/>
                <w:szCs w:val="20"/>
                <w:lang w:eastAsia="ru-RU"/>
              </w:rPr>
              <w:t xml:space="preserve">Ведомственная структура расходов бюджета Абрамовского сельсовета Куйбышевского района  </w:t>
            </w:r>
          </w:p>
          <w:p w:rsidR="00F92944" w:rsidRPr="00F92944" w:rsidRDefault="00F92944" w:rsidP="00F92944">
            <w:pPr>
              <w:spacing w:after="0" w:line="240" w:lineRule="auto"/>
              <w:jc w:val="center"/>
              <w:rPr>
                <w:rFonts w:ascii="Times New Roman" w:eastAsia="Times New Roman" w:hAnsi="Times New Roman" w:cs="Times New Roman"/>
                <w:b/>
                <w:bCs/>
                <w:sz w:val="20"/>
                <w:szCs w:val="20"/>
                <w:lang w:eastAsia="ru-RU"/>
              </w:rPr>
            </w:pPr>
            <w:r w:rsidRPr="00F92944">
              <w:rPr>
                <w:rFonts w:ascii="Times New Roman" w:eastAsia="Times New Roman" w:hAnsi="Times New Roman" w:cs="Times New Roman"/>
                <w:b/>
                <w:bCs/>
                <w:sz w:val="20"/>
                <w:szCs w:val="20"/>
                <w:lang w:eastAsia="ru-RU"/>
              </w:rPr>
              <w:t>Новосибирской области на 2024, 2025 и 2026 годы</w:t>
            </w:r>
          </w:p>
        </w:tc>
      </w:tr>
    </w:tbl>
    <w:p w:rsidR="00F92944" w:rsidRPr="00F92944" w:rsidRDefault="00F92944" w:rsidP="00F92944">
      <w:pPr>
        <w:spacing w:after="0" w:line="240" w:lineRule="auto"/>
        <w:jc w:val="both"/>
        <w:rPr>
          <w:rFonts w:ascii="Times New Roman" w:eastAsia="Times New Roman" w:hAnsi="Times New Roman" w:cs="Times New Roman"/>
          <w:b/>
          <w:bCs/>
          <w:sz w:val="20"/>
          <w:szCs w:val="20"/>
          <w:lang w:eastAsia="ru-RU"/>
        </w:rPr>
      </w:pPr>
    </w:p>
    <w:p w:rsidR="00F92944" w:rsidRPr="00F92944" w:rsidRDefault="00F92944" w:rsidP="00F92944">
      <w:pPr>
        <w:spacing w:after="0" w:line="240" w:lineRule="auto"/>
        <w:jc w:val="both"/>
        <w:rPr>
          <w:rFonts w:ascii="Times New Roman" w:eastAsia="Times New Roman" w:hAnsi="Times New Roman" w:cs="Times New Roman"/>
          <w:b/>
          <w:bCs/>
          <w:sz w:val="20"/>
          <w:szCs w:val="20"/>
          <w:lang w:eastAsia="ru-RU"/>
        </w:rPr>
      </w:pPr>
    </w:p>
    <w:p w:rsidR="00F92944" w:rsidRPr="00F92944" w:rsidRDefault="00F92944" w:rsidP="00F92944">
      <w:pPr>
        <w:spacing w:after="0" w:line="240" w:lineRule="auto"/>
        <w:jc w:val="both"/>
        <w:rPr>
          <w:rFonts w:ascii="Times New Roman" w:eastAsia="Times New Roman" w:hAnsi="Times New Roman" w:cs="Times New Roman"/>
          <w:bCs/>
          <w:sz w:val="16"/>
          <w:szCs w:val="16"/>
          <w:lang w:eastAsia="ru-RU"/>
        </w:rPr>
      </w:pPr>
      <w:r w:rsidRPr="00F92944">
        <w:rPr>
          <w:rFonts w:ascii="Times New Roman" w:eastAsia="Times New Roman" w:hAnsi="Times New Roman" w:cs="Times New Roman"/>
          <w:b/>
          <w:bCs/>
          <w:sz w:val="16"/>
          <w:szCs w:val="16"/>
          <w:lang w:eastAsia="ru-RU"/>
        </w:rPr>
        <w:t xml:space="preserve">                                                                                                                                                                                          </w:t>
      </w:r>
      <w:r w:rsidRPr="00F92944">
        <w:rPr>
          <w:rFonts w:ascii="Times New Roman" w:eastAsia="Times New Roman" w:hAnsi="Times New Roman" w:cs="Times New Roman"/>
          <w:bCs/>
          <w:sz w:val="16"/>
          <w:szCs w:val="16"/>
          <w:lang w:eastAsia="ru-RU"/>
        </w:rPr>
        <w:t>Рублей</w:t>
      </w:r>
    </w:p>
    <w:tbl>
      <w:tblPr>
        <w:tblW w:w="5000" w:type="pct"/>
        <w:tblLook w:val="04A0" w:firstRow="1" w:lastRow="0" w:firstColumn="1" w:lastColumn="0" w:noHBand="0" w:noVBand="1"/>
      </w:tblPr>
      <w:tblGrid>
        <w:gridCol w:w="2886"/>
        <w:gridCol w:w="597"/>
        <w:gridCol w:w="386"/>
        <w:gridCol w:w="421"/>
        <w:gridCol w:w="1154"/>
        <w:gridCol w:w="456"/>
        <w:gridCol w:w="1174"/>
        <w:gridCol w:w="1174"/>
        <w:gridCol w:w="1097"/>
      </w:tblGrid>
      <w:tr w:rsidR="00F92944" w:rsidRPr="00F92944" w:rsidTr="00F92944">
        <w:trPr>
          <w:trHeight w:val="375"/>
        </w:trPr>
        <w:tc>
          <w:tcPr>
            <w:tcW w:w="1551"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Наименование</w:t>
            </w:r>
          </w:p>
        </w:tc>
        <w:tc>
          <w:tcPr>
            <w:tcW w:w="31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ГРБС</w:t>
            </w:r>
          </w:p>
        </w:tc>
        <w:tc>
          <w:tcPr>
            <w:tcW w:w="20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РЗ</w:t>
            </w:r>
          </w:p>
        </w:tc>
        <w:tc>
          <w:tcPr>
            <w:tcW w:w="22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ПР</w:t>
            </w:r>
          </w:p>
        </w:tc>
        <w:tc>
          <w:tcPr>
            <w:tcW w:w="61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ЦСР</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ВР</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2024 год</w:t>
            </w:r>
          </w:p>
        </w:tc>
        <w:tc>
          <w:tcPr>
            <w:tcW w:w="1229" w:type="pct"/>
            <w:gridSpan w:val="2"/>
            <w:tcBorders>
              <w:top w:val="single" w:sz="4" w:space="0" w:color="auto"/>
              <w:left w:val="nil"/>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Сумма</w:t>
            </w:r>
          </w:p>
        </w:tc>
      </w:tr>
      <w:tr w:rsidR="00F92944" w:rsidRPr="00F92944" w:rsidTr="00F92944">
        <w:trPr>
          <w:trHeight w:val="360"/>
        </w:trPr>
        <w:tc>
          <w:tcPr>
            <w:tcW w:w="1551"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312"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2"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0"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13"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35" w:type="pct"/>
            <w:vMerge w:val="restart"/>
            <w:tcBorders>
              <w:top w:val="single" w:sz="4" w:space="0" w:color="auto"/>
              <w:left w:val="nil"/>
              <w:bottom w:val="single" w:sz="4" w:space="0" w:color="auto"/>
              <w:right w:val="nil"/>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2025 год</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2026 год</w:t>
            </w:r>
          </w:p>
        </w:tc>
      </w:tr>
      <w:tr w:rsidR="00F92944" w:rsidRPr="00F92944" w:rsidTr="00F92944">
        <w:trPr>
          <w:trHeight w:val="276"/>
        </w:trPr>
        <w:tc>
          <w:tcPr>
            <w:tcW w:w="1551"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312"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2"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0"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13" w:type="pct"/>
            <w:vMerge/>
            <w:tcBorders>
              <w:top w:val="single" w:sz="4" w:space="0" w:color="auto"/>
              <w:left w:val="single" w:sz="4" w:space="0" w:color="auto"/>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35" w:type="pct"/>
            <w:vMerge/>
            <w:tcBorders>
              <w:top w:val="single" w:sz="4" w:space="0" w:color="auto"/>
              <w:left w:val="nil"/>
              <w:bottom w:val="single" w:sz="4" w:space="0" w:color="auto"/>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администрация Абрамовского сельсовета Куйбышевского района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19 010 197,29</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16 327 248,00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8 158 760,00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ОБЩЕГОСУДАРСТВЕННЫЕ ВОПРОСЫ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5 983 625,81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5 793 760,00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5 851 035,00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Высшее должностное лицо органа местного самоуправления</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Реализация мероприятий по обеспечению сбалансированности местных </w:t>
            </w:r>
            <w:proofErr w:type="gramStart"/>
            <w:r w:rsidRPr="00F92944">
              <w:rPr>
                <w:rFonts w:ascii="Times New Roman" w:eastAsia="Calibri" w:hAnsi="Times New Roman" w:cs="Times New Roman"/>
                <w:b/>
                <w:bCs/>
                <w:sz w:val="16"/>
                <w:szCs w:val="16"/>
              </w:rPr>
              <w:t>бюджетов  государственной</w:t>
            </w:r>
            <w:proofErr w:type="gramEnd"/>
            <w:r w:rsidRPr="00F92944">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978 900,00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978 900,00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4 774 725,81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4 744 860,00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4 802 135,00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4 774 725,81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4 744 860,00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4 802 135,00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Расходы на обеспечение функций муниципальных органов</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4 460 955,81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4 744 860,00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4 802 135,00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2 763 500,00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3 568 860,00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3 571 035,00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2 763 500,00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3 568 860,00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3 571 035,00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1 597 455,81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1 165 000,00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1 220 100,00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1 597 455,81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1 165 000,00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1 220 100,00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бюджетные ассигнования</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800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Уплата налогов, сборов и иных платежей</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850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11 000,00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 xml:space="preserve">Реализация мероприятий по обеспечению сбалансированности местных </w:t>
            </w:r>
            <w:proofErr w:type="gramStart"/>
            <w:r w:rsidRPr="00F92944">
              <w:rPr>
                <w:rFonts w:ascii="Times New Roman" w:eastAsia="Calibri" w:hAnsi="Times New Roman" w:cs="Times New Roman"/>
                <w:b/>
                <w:bCs/>
                <w:sz w:val="16"/>
                <w:szCs w:val="16"/>
              </w:rPr>
              <w:t>бюджетов  государственной</w:t>
            </w:r>
            <w:proofErr w:type="gramEnd"/>
            <w:r w:rsidRPr="00F92944">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313 770,00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313 770,00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313 770,00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Расходы на обеспечение функций муниципальных органов</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Межбюджетные трансферты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500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межбюджетные трансферты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99.0.00.01400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540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Резервные фонды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Резервные фонды местного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99.0.00.01700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бюджетные ассигнования</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99.0.00.01700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800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Резервные средства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99.0.00.01700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870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Другие общегосударственные вопросы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Оценка недвижимости, признание прав и регулирование отношений по государственной собственности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99.0.00.01610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99.0.00.01610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99.0.00.01610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НАЦИОНАЛЬНАЯ ОБОРОНА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166 424,00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183 648,00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201 160,00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Мобилизационная и вневойсковая подготовка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166 424,00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183 648,00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201 160,00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166 424,00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183 648,00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201 160,00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166 424,00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183 648,00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201 160,00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156 424,00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183 648,00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201 160,00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156 424,00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183 648,00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201 160,00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02</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НАЦИОНАЛЬНАЯ БЕЗОПАСНОСТЬ И ПРАВООХРАНИТЕЛЬНАЯ ДЕЯТЕЛЬНОСТЬ</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trHeight w:val="115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20.0.00.79500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87 500,00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82 500,00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82 500,00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Социальное обеспечение и иные выплаты населению</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выплаты населению</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360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НАЦИОНАЛЬНАЯ ЭКОНОМИКА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4 574 389,38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9 599 550,00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1 107 800,00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Водное хозяйство</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473 673,48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"Охрана окружающей среды Куйбышевского района Новосибирской области"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433 673,48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201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12.0.00.70860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425 000,00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12.0.00.70860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425 000,00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12.0.00.70860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425 000,00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12.0.00.S0860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8 673,48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12.0.00.S0860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8 673,48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12.0.00.S0860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8 673,48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Расходы на реализацию водохозяйственных и </w:t>
            </w:r>
            <w:proofErr w:type="spellStart"/>
            <w:r w:rsidRPr="00F92944">
              <w:rPr>
                <w:rFonts w:ascii="Times New Roman" w:eastAsia="Calibri" w:hAnsi="Times New Roman" w:cs="Times New Roman"/>
                <w:b/>
                <w:bCs/>
                <w:sz w:val="16"/>
                <w:szCs w:val="16"/>
              </w:rPr>
              <w:t>водоохранных</w:t>
            </w:r>
            <w:proofErr w:type="spellEnd"/>
            <w:r w:rsidRPr="00F92944">
              <w:rPr>
                <w:rFonts w:ascii="Times New Roman" w:eastAsia="Calibri" w:hAnsi="Times New Roman" w:cs="Times New Roman"/>
                <w:b/>
                <w:bCs/>
                <w:sz w:val="16"/>
                <w:szCs w:val="16"/>
              </w:rPr>
              <w:t xml:space="preserve"> мероприятий</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99.0.00.04460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40 000,00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99.0.00.04460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06</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99.0.00.04460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40 000,00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Дорожное хозяйство (дорожные фонды)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4 097 715,90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9 556 550,00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1 064 800,00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"Развитие автомобильных дорог местного значения в Куйбышевском районе "</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2 819 541,00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8 500 000,00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286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Содержание автомобильных дорог и дорожных сооружений</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10.0.00.04310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700 000,00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10.0.00.04310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700 000,00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10.0.00.04310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700 000,00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172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2 098 345,59</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8 500 000,00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2 098 345,59</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8 500 000,00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2 098 345,59</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8 500 000,00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Софинансирование местного бюджета на реализацию мероприятий государственной программы Новосибирской </w:t>
            </w:r>
            <w:proofErr w:type="gramStart"/>
            <w:r w:rsidRPr="00F92944">
              <w:rPr>
                <w:rFonts w:ascii="Times New Roman" w:eastAsia="Calibri" w:hAnsi="Times New Roman" w:cs="Times New Roman"/>
                <w:b/>
                <w:bCs/>
                <w:sz w:val="16"/>
                <w:szCs w:val="16"/>
              </w:rPr>
              <w:t>области  "</w:t>
            </w:r>
            <w:proofErr w:type="gramEnd"/>
            <w:r w:rsidRPr="00F92944">
              <w:rPr>
                <w:rFonts w:ascii="Times New Roman" w:eastAsia="Calibri" w:hAnsi="Times New Roman" w:cs="Times New Roman"/>
                <w:b/>
                <w:bCs/>
                <w:sz w:val="16"/>
                <w:szCs w:val="16"/>
              </w:rPr>
              <w:t>Развитие автомобильных дорог регионального, межмуниципального и местного значения в Новосибирской области"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10.0.00.S0760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21 195,41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10.0.00.S0760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21 195,41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10.0.00.S0760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21 195,41</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1 278 174,90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1 056 550,00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1 064 800,00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Содержание автомобильных дорог и дорожных сооружений</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99.0.00.04310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1 278 174,90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1 056 550,00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1 064 800,00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99.0.00.04310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1 278 174,90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1 056 550,00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1 064 800,00</w:t>
            </w:r>
          </w:p>
        </w:tc>
      </w:tr>
      <w:tr w:rsidR="00F92944" w:rsidRPr="00F92944" w:rsidTr="00F92944">
        <w:trPr>
          <w:trHeight w:val="115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99.0.00.04310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1 278 174,90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1 056 550,00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1 064 800,00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Другие вопросы в области национальной экономики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"Развитие и поддержка субъектов малого и среднего предпринимательства поселения"</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29.0.00.79500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29.0.00.79500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04</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12</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29.0.00.79500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3 000,00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ЖИЛИЩНО-КОММУНАЛЬНОЕ ХОЗЯЙСТВО</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4 162 428,10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60 200,00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101 885,00</w:t>
            </w:r>
          </w:p>
        </w:tc>
      </w:tr>
      <w:tr w:rsidR="00F92944" w:rsidRPr="00F92944" w:rsidTr="00F92944">
        <w:trPr>
          <w:trHeight w:val="144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Благоустройство</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4 162 428,10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60 200,00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101 885,00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Муниципальная программа "Содействие занятости населения Куйбышевского района"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21 246,28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в рамках МП "Содействие занятости населения Куйбышевского района"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21 246,28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21 246,28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Расходы на выплаты персоналу казенных учреждений</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01.0.00.79500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110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21 246,28</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4 141 181,82</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60 200,00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101 885,00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уличное освещение в границах поселения</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1 164 000,00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60 200,00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101 885,00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1 164 000,00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60 200,00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101 885,00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1 164 000,00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60 200,00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101 885,00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мероприятий на организацию и содержание мест захоронения в границах поселений</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5 000,00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5 000,00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Прочие мероприятия по благоустройству поселений</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99.0.00.05350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924 000,00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201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924 000,00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99.0.00.05350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924 000,00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87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990F200000</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99.0.F2.00000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2 048 181,82</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99.0.F2.55550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2 048 181,82</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99.0.F2.55550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2 048 181,82</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05</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03</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99.0.F2.55550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240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2 048 181,82</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115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КУЛЬТУРА, КИНЕМАТОГРАФИЯ</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08</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3 546 830,00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Культура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08</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3 546 830,00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08</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3 546 830,00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08</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99.0.00.08190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3 546 830,00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Межбюджетные трансферты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08</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99.0.00.08190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500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3 546 830,00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Иные межбюджетные трансферты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08</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99.0.00.08190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540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3 546 830,00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СОЦИАЛЬНАЯ ПОЛИТИКА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489 000,00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Пенсионное обеспечение</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489 000,00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r>
      <w:tr w:rsidR="00F92944" w:rsidRPr="00F92944" w:rsidTr="00F92944">
        <w:trPr>
          <w:trHeight w:val="585"/>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489 000,00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Выплата муниципальной социальной доплаты к пенсии</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10</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99.0.00.10100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489 000,00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454 000,00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Социальное обеспечение и иные выплаты населению</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99.0.00.10100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489 000,00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Публичные нормативные социальные выплаты гражданам</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10</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01</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99.0.00.10100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310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489 000,00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454 000,00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Условно утвержденные расходы</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r w:rsidR="00F92944" w:rsidRPr="00F92944" w:rsidTr="00F92944">
        <w:trPr>
          <w:trHeight w:val="300"/>
        </w:trPr>
        <w:tc>
          <w:tcPr>
            <w:tcW w:w="1551" w:type="pct"/>
            <w:tcBorders>
              <w:top w:val="nil"/>
              <w:left w:val="single" w:sz="4" w:space="0" w:color="auto"/>
              <w:bottom w:val="single" w:sz="4" w:space="0" w:color="auto"/>
              <w:right w:val="nil"/>
            </w:tcBorders>
            <w:shd w:val="clear" w:color="auto" w:fill="auto"/>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Непрограммные направления бюджета</w:t>
            </w:r>
          </w:p>
        </w:tc>
        <w:tc>
          <w:tcPr>
            <w:tcW w:w="31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220"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613"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35" w:type="pct"/>
            <w:tcBorders>
              <w:top w:val="nil"/>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r w:rsidR="00F92944" w:rsidRPr="00F92944" w:rsidTr="00F92944">
        <w:trPr>
          <w:trHeight w:val="255"/>
        </w:trPr>
        <w:tc>
          <w:tcPr>
            <w:tcW w:w="1551"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Условно утвержденные расходы</w:t>
            </w:r>
          </w:p>
        </w:tc>
        <w:tc>
          <w:tcPr>
            <w:tcW w:w="312"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341</w:t>
            </w:r>
          </w:p>
        </w:tc>
        <w:tc>
          <w:tcPr>
            <w:tcW w:w="202"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220"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w:t>
            </w:r>
          </w:p>
        </w:tc>
        <w:tc>
          <w:tcPr>
            <w:tcW w:w="613"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99.9.00.00000</w:t>
            </w:r>
          </w:p>
        </w:tc>
        <w:tc>
          <w:tcPr>
            <w:tcW w:w="238"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 </w:t>
            </w:r>
          </w:p>
        </w:tc>
        <w:tc>
          <w:tcPr>
            <w:tcW w:w="635"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0,00</w:t>
            </w:r>
          </w:p>
        </w:tc>
        <w:tc>
          <w:tcPr>
            <w:tcW w:w="635"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191 090,00</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b/>
                <w:bCs/>
                <w:sz w:val="16"/>
                <w:szCs w:val="16"/>
              </w:rPr>
            </w:pPr>
            <w:r w:rsidRPr="00F92944">
              <w:rPr>
                <w:rFonts w:ascii="Times New Roman" w:eastAsia="Calibri" w:hAnsi="Times New Roman" w:cs="Times New Roman"/>
                <w:b/>
                <w:bCs/>
                <w:sz w:val="16"/>
                <w:szCs w:val="16"/>
              </w:rPr>
              <w:t>397 880,00</w:t>
            </w:r>
          </w:p>
        </w:tc>
      </w:tr>
      <w:tr w:rsidR="00F92944" w:rsidRPr="00F92944" w:rsidTr="00F92944">
        <w:trPr>
          <w:trHeight w:val="255"/>
        </w:trPr>
        <w:tc>
          <w:tcPr>
            <w:tcW w:w="1551"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900</w:t>
            </w:r>
          </w:p>
        </w:tc>
        <w:tc>
          <w:tcPr>
            <w:tcW w:w="312"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w:t>
            </w:r>
          </w:p>
        </w:tc>
        <w:tc>
          <w:tcPr>
            <w:tcW w:w="220"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w:t>
            </w:r>
          </w:p>
        </w:tc>
        <w:tc>
          <w:tcPr>
            <w:tcW w:w="613"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99.9.00.00000</w:t>
            </w:r>
          </w:p>
        </w:tc>
        <w:tc>
          <w:tcPr>
            <w:tcW w:w="238"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900</w:t>
            </w:r>
          </w:p>
        </w:tc>
        <w:tc>
          <w:tcPr>
            <w:tcW w:w="635"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35"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191 090,00</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397 880,00</w:t>
            </w:r>
          </w:p>
        </w:tc>
      </w:tr>
      <w:tr w:rsidR="00F92944" w:rsidRPr="00F92944" w:rsidTr="00F92944">
        <w:trPr>
          <w:trHeight w:val="255"/>
        </w:trPr>
        <w:tc>
          <w:tcPr>
            <w:tcW w:w="1551"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rPr>
                <w:rFonts w:ascii="Times New Roman" w:eastAsia="Calibri" w:hAnsi="Times New Roman" w:cs="Times New Roman"/>
                <w:sz w:val="16"/>
                <w:szCs w:val="16"/>
              </w:rPr>
            </w:pPr>
            <w:r w:rsidRPr="00F92944">
              <w:rPr>
                <w:rFonts w:ascii="Times New Roman" w:eastAsia="Calibri" w:hAnsi="Times New Roman" w:cs="Times New Roman"/>
                <w:sz w:val="16"/>
                <w:szCs w:val="16"/>
              </w:rPr>
              <w:t>990</w:t>
            </w:r>
          </w:p>
        </w:tc>
        <w:tc>
          <w:tcPr>
            <w:tcW w:w="312"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341</w:t>
            </w:r>
          </w:p>
        </w:tc>
        <w:tc>
          <w:tcPr>
            <w:tcW w:w="202"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w:t>
            </w:r>
          </w:p>
        </w:tc>
        <w:tc>
          <w:tcPr>
            <w:tcW w:w="220"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w:t>
            </w:r>
          </w:p>
        </w:tc>
        <w:tc>
          <w:tcPr>
            <w:tcW w:w="613"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99.9.00.00000</w:t>
            </w:r>
          </w:p>
        </w:tc>
        <w:tc>
          <w:tcPr>
            <w:tcW w:w="238" w:type="pct"/>
            <w:tcBorders>
              <w:top w:val="single" w:sz="4" w:space="0" w:color="auto"/>
              <w:left w:val="nil"/>
              <w:bottom w:val="single" w:sz="4" w:space="0" w:color="auto"/>
              <w:right w:val="nil"/>
            </w:tcBorders>
            <w:shd w:val="clear" w:color="auto" w:fill="auto"/>
            <w:noWrap/>
            <w:vAlign w:val="center"/>
            <w:hideMark/>
          </w:tcPr>
          <w:p w:rsidR="00F92944" w:rsidRPr="00F92944" w:rsidRDefault="00F92944" w:rsidP="00F92944">
            <w:pPr>
              <w:spacing w:after="0" w:line="276" w:lineRule="auto"/>
              <w:jc w:val="center"/>
              <w:rPr>
                <w:rFonts w:ascii="Times New Roman" w:eastAsia="Calibri" w:hAnsi="Times New Roman" w:cs="Times New Roman"/>
                <w:sz w:val="16"/>
                <w:szCs w:val="16"/>
              </w:rPr>
            </w:pPr>
            <w:r w:rsidRPr="00F92944">
              <w:rPr>
                <w:rFonts w:ascii="Times New Roman" w:eastAsia="Calibri" w:hAnsi="Times New Roman" w:cs="Times New Roman"/>
                <w:sz w:val="16"/>
                <w:szCs w:val="16"/>
              </w:rPr>
              <w:t>990</w:t>
            </w:r>
          </w:p>
        </w:tc>
        <w:tc>
          <w:tcPr>
            <w:tcW w:w="635"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0,00</w:t>
            </w:r>
          </w:p>
        </w:tc>
        <w:tc>
          <w:tcPr>
            <w:tcW w:w="635" w:type="pct"/>
            <w:tcBorders>
              <w:top w:val="single" w:sz="4" w:space="0" w:color="auto"/>
              <w:left w:val="single" w:sz="4" w:space="0" w:color="auto"/>
              <w:bottom w:val="single" w:sz="4" w:space="0" w:color="auto"/>
              <w:right w:val="nil"/>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191 090,00</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944" w:rsidRPr="00F92944" w:rsidRDefault="00F92944" w:rsidP="00F92944">
            <w:pPr>
              <w:spacing w:after="0" w:line="276" w:lineRule="auto"/>
              <w:jc w:val="right"/>
              <w:rPr>
                <w:rFonts w:ascii="Times New Roman" w:eastAsia="Calibri" w:hAnsi="Times New Roman" w:cs="Times New Roman"/>
                <w:sz w:val="16"/>
                <w:szCs w:val="16"/>
              </w:rPr>
            </w:pPr>
            <w:r w:rsidRPr="00F92944">
              <w:rPr>
                <w:rFonts w:ascii="Times New Roman" w:eastAsia="Calibri" w:hAnsi="Times New Roman" w:cs="Times New Roman"/>
                <w:sz w:val="16"/>
                <w:szCs w:val="16"/>
              </w:rPr>
              <w:t>397 880,00</w:t>
            </w:r>
          </w:p>
        </w:tc>
      </w:tr>
    </w:tbl>
    <w:p w:rsidR="00F92944" w:rsidRPr="00F92944" w:rsidRDefault="00F92944" w:rsidP="00F92944">
      <w:pPr>
        <w:spacing w:after="0" w:line="240" w:lineRule="auto"/>
        <w:jc w:val="both"/>
        <w:rPr>
          <w:rFonts w:ascii="Times New Roman" w:eastAsia="Times New Roman" w:hAnsi="Times New Roman" w:cs="Times New Roman"/>
          <w:b/>
          <w:bCs/>
          <w:sz w:val="16"/>
          <w:szCs w:val="16"/>
          <w:lang w:eastAsia="ru-RU"/>
        </w:rPr>
      </w:pPr>
    </w:p>
    <w:p w:rsidR="00F92944" w:rsidRPr="00F92944" w:rsidRDefault="00F92944" w:rsidP="00F92944">
      <w:pPr>
        <w:spacing w:after="0" w:line="240" w:lineRule="auto"/>
        <w:jc w:val="both"/>
        <w:rPr>
          <w:rFonts w:ascii="Times New Roman" w:eastAsia="Times New Roman" w:hAnsi="Times New Roman" w:cs="Times New Roman"/>
          <w:b/>
          <w:bCs/>
          <w:sz w:val="16"/>
          <w:szCs w:val="16"/>
          <w:lang w:eastAsia="ru-RU"/>
        </w:rPr>
      </w:pPr>
    </w:p>
    <w:p w:rsidR="00F92944" w:rsidRPr="00F92944" w:rsidRDefault="00F92944" w:rsidP="00F92944">
      <w:pPr>
        <w:spacing w:after="0" w:line="240" w:lineRule="auto"/>
        <w:jc w:val="both"/>
        <w:rPr>
          <w:rFonts w:ascii="Times New Roman" w:eastAsia="Times New Roman" w:hAnsi="Times New Roman" w:cs="Times New Roman"/>
          <w:b/>
          <w:bCs/>
          <w:sz w:val="16"/>
          <w:szCs w:val="16"/>
          <w:lang w:eastAsia="ru-RU"/>
        </w:rPr>
      </w:pPr>
    </w:p>
    <w:p w:rsidR="00F92944" w:rsidRPr="00F92944" w:rsidRDefault="00F92944" w:rsidP="00F92944">
      <w:pPr>
        <w:spacing w:after="0" w:line="240" w:lineRule="auto"/>
        <w:jc w:val="both"/>
        <w:rPr>
          <w:rFonts w:ascii="Times New Roman" w:eastAsia="Times New Roman" w:hAnsi="Times New Roman" w:cs="Times New Roman"/>
          <w:b/>
          <w:bCs/>
          <w:sz w:val="16"/>
          <w:szCs w:val="16"/>
          <w:lang w:eastAsia="ru-RU"/>
        </w:rPr>
      </w:pPr>
    </w:p>
    <w:p w:rsidR="00F92944" w:rsidRPr="00F92944" w:rsidRDefault="00F92944" w:rsidP="00F92944">
      <w:pPr>
        <w:spacing w:after="0" w:line="240" w:lineRule="auto"/>
        <w:jc w:val="both"/>
        <w:rPr>
          <w:rFonts w:ascii="Times New Roman" w:eastAsia="Times New Roman" w:hAnsi="Times New Roman" w:cs="Times New Roman"/>
          <w:b/>
          <w:bCs/>
          <w:sz w:val="16"/>
          <w:szCs w:val="16"/>
          <w:lang w:eastAsia="ru-RU"/>
        </w:rPr>
      </w:pPr>
    </w:p>
    <w:p w:rsidR="00F92944" w:rsidRPr="00F92944" w:rsidRDefault="00F92944" w:rsidP="00F92944">
      <w:pPr>
        <w:spacing w:after="0" w:line="240" w:lineRule="auto"/>
        <w:jc w:val="both"/>
        <w:rPr>
          <w:rFonts w:ascii="Times New Roman" w:eastAsia="Times New Roman" w:hAnsi="Times New Roman" w:cs="Times New Roman"/>
          <w:b/>
          <w:bCs/>
          <w:sz w:val="16"/>
          <w:szCs w:val="16"/>
          <w:lang w:eastAsia="ru-RU"/>
        </w:rPr>
      </w:pPr>
    </w:p>
    <w:tbl>
      <w:tblPr>
        <w:tblW w:w="5000" w:type="pct"/>
        <w:tblLayout w:type="fixed"/>
        <w:tblLook w:val="04A0" w:firstRow="1" w:lastRow="0" w:firstColumn="1" w:lastColumn="0" w:noHBand="0" w:noVBand="1"/>
      </w:tblPr>
      <w:tblGrid>
        <w:gridCol w:w="1245"/>
        <w:gridCol w:w="4261"/>
        <w:gridCol w:w="1243"/>
        <w:gridCol w:w="1247"/>
        <w:gridCol w:w="1349"/>
      </w:tblGrid>
      <w:tr w:rsidR="00F92944" w:rsidRPr="00F92944" w:rsidTr="00F92944">
        <w:trPr>
          <w:trHeight w:val="435"/>
        </w:trPr>
        <w:tc>
          <w:tcPr>
            <w:tcW w:w="5000" w:type="pct"/>
            <w:gridSpan w:val="5"/>
            <w:vMerge w:val="restart"/>
            <w:tcBorders>
              <w:top w:val="nil"/>
              <w:left w:val="nil"/>
              <w:bottom w:val="nil"/>
              <w:right w:val="nil"/>
            </w:tcBorders>
            <w:shd w:val="clear" w:color="auto" w:fill="auto"/>
            <w:vAlign w:val="bottom"/>
            <w:hideMark/>
          </w:tcPr>
          <w:p w:rsidR="00F92944" w:rsidRPr="00F92944" w:rsidRDefault="00F92944" w:rsidP="00F92944">
            <w:pPr>
              <w:spacing w:after="0" w:line="240" w:lineRule="auto"/>
              <w:jc w:val="right"/>
              <w:rPr>
                <w:rFonts w:ascii="Times New Roman" w:eastAsia="Times New Roman" w:hAnsi="Times New Roman" w:cs="Times New Roman"/>
                <w:sz w:val="20"/>
                <w:szCs w:val="20"/>
                <w:lang w:eastAsia="ru-RU"/>
              </w:rPr>
            </w:pPr>
            <w:r w:rsidRPr="00F92944">
              <w:rPr>
                <w:rFonts w:ascii="Times New Roman" w:eastAsia="Times New Roman" w:hAnsi="Times New Roman" w:cs="Times New Roman"/>
                <w:sz w:val="20"/>
                <w:szCs w:val="20"/>
                <w:lang w:eastAsia="ru-RU"/>
              </w:rPr>
              <w:lastRenderedPageBreak/>
              <w:t>приложение №8</w:t>
            </w:r>
          </w:p>
          <w:p w:rsidR="00F92944" w:rsidRPr="00F92944" w:rsidRDefault="00F92944" w:rsidP="00F92944">
            <w:pPr>
              <w:spacing w:after="0" w:line="240" w:lineRule="auto"/>
              <w:jc w:val="center"/>
              <w:rPr>
                <w:rFonts w:ascii="Times New Roman" w:eastAsia="Times New Roman" w:hAnsi="Times New Roman" w:cs="Times New Roman"/>
                <w:sz w:val="20"/>
                <w:szCs w:val="20"/>
                <w:lang w:eastAsia="ru-RU"/>
              </w:rPr>
            </w:pPr>
            <w:r w:rsidRPr="00F92944">
              <w:rPr>
                <w:rFonts w:ascii="Times New Roman" w:eastAsia="Times New Roman" w:hAnsi="Times New Roman" w:cs="Times New Roman"/>
                <w:sz w:val="20"/>
                <w:szCs w:val="20"/>
                <w:lang w:eastAsia="ru-RU"/>
              </w:rPr>
              <w:t>Источники финансирования дефицита бюджета</w:t>
            </w:r>
          </w:p>
          <w:p w:rsidR="00F92944" w:rsidRPr="00F92944" w:rsidRDefault="00F92944" w:rsidP="00F92944">
            <w:pPr>
              <w:spacing w:after="0" w:line="240" w:lineRule="auto"/>
              <w:jc w:val="center"/>
              <w:rPr>
                <w:rFonts w:ascii="Times New Roman" w:eastAsia="Times New Roman" w:hAnsi="Times New Roman" w:cs="Times New Roman"/>
                <w:sz w:val="20"/>
                <w:szCs w:val="20"/>
                <w:lang w:eastAsia="ru-RU"/>
              </w:rPr>
            </w:pPr>
            <w:r w:rsidRPr="00F92944">
              <w:rPr>
                <w:rFonts w:ascii="Times New Roman" w:eastAsia="Times New Roman" w:hAnsi="Times New Roman" w:cs="Times New Roman"/>
                <w:sz w:val="20"/>
                <w:szCs w:val="20"/>
                <w:lang w:eastAsia="ru-RU"/>
              </w:rPr>
              <w:t xml:space="preserve">Абрамовского сельсовета Куйбышевского района Новосибирской </w:t>
            </w:r>
            <w:proofErr w:type="gramStart"/>
            <w:r w:rsidRPr="00F92944">
              <w:rPr>
                <w:rFonts w:ascii="Times New Roman" w:eastAsia="Times New Roman" w:hAnsi="Times New Roman" w:cs="Times New Roman"/>
                <w:sz w:val="20"/>
                <w:szCs w:val="20"/>
                <w:lang w:eastAsia="ru-RU"/>
              </w:rPr>
              <w:t xml:space="preserve">области </w:t>
            </w:r>
            <w:r w:rsidRPr="00F92944">
              <w:rPr>
                <w:rFonts w:ascii="Times New Roman" w:eastAsia="Times New Roman" w:hAnsi="Times New Roman" w:cs="Times New Roman"/>
                <w:i/>
                <w:iCs/>
                <w:sz w:val="20"/>
                <w:szCs w:val="20"/>
                <w:lang w:eastAsia="ru-RU"/>
              </w:rPr>
              <w:t xml:space="preserve"> </w:t>
            </w:r>
            <w:r w:rsidRPr="00F92944">
              <w:rPr>
                <w:rFonts w:ascii="Times New Roman" w:eastAsia="Times New Roman" w:hAnsi="Times New Roman" w:cs="Times New Roman"/>
                <w:sz w:val="20"/>
                <w:szCs w:val="20"/>
                <w:lang w:eastAsia="ru-RU"/>
              </w:rPr>
              <w:t>на</w:t>
            </w:r>
            <w:proofErr w:type="gramEnd"/>
            <w:r w:rsidRPr="00F92944">
              <w:rPr>
                <w:rFonts w:ascii="Times New Roman" w:eastAsia="Times New Roman" w:hAnsi="Times New Roman" w:cs="Times New Roman"/>
                <w:sz w:val="20"/>
                <w:szCs w:val="20"/>
                <w:lang w:eastAsia="ru-RU"/>
              </w:rPr>
              <w:t xml:space="preserve"> 2024 год и плановый период   2025  и 2026 годов</w:t>
            </w:r>
          </w:p>
        </w:tc>
      </w:tr>
      <w:tr w:rsidR="00F92944" w:rsidRPr="00F92944" w:rsidTr="00F92944">
        <w:trPr>
          <w:trHeight w:val="435"/>
        </w:trPr>
        <w:tc>
          <w:tcPr>
            <w:tcW w:w="5000" w:type="pct"/>
            <w:gridSpan w:val="5"/>
            <w:vMerge/>
            <w:tcBorders>
              <w:top w:val="nil"/>
              <w:left w:val="nil"/>
              <w:bottom w:val="nil"/>
              <w:right w:val="nil"/>
            </w:tcBorders>
            <w:vAlign w:val="center"/>
            <w:hideMark/>
          </w:tcPr>
          <w:p w:rsidR="00F92944" w:rsidRPr="00F92944" w:rsidRDefault="00F92944" w:rsidP="00F92944">
            <w:pPr>
              <w:spacing w:after="0" w:line="240" w:lineRule="auto"/>
              <w:rPr>
                <w:rFonts w:ascii="Times New Roman" w:eastAsia="Times New Roman" w:hAnsi="Times New Roman" w:cs="Times New Roman"/>
                <w:sz w:val="20"/>
                <w:szCs w:val="20"/>
                <w:lang w:eastAsia="ru-RU"/>
              </w:rPr>
            </w:pPr>
          </w:p>
        </w:tc>
      </w:tr>
      <w:tr w:rsidR="00F92944" w:rsidRPr="00F92944" w:rsidTr="00F92944">
        <w:trPr>
          <w:trHeight w:val="375"/>
        </w:trPr>
        <w:tc>
          <w:tcPr>
            <w:tcW w:w="666" w:type="pct"/>
            <w:tcBorders>
              <w:top w:val="nil"/>
              <w:left w:val="nil"/>
              <w:bottom w:val="nil"/>
              <w:right w:val="nil"/>
            </w:tcBorders>
            <w:shd w:val="clear" w:color="auto" w:fill="auto"/>
            <w:noWrap/>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80" w:type="pct"/>
            <w:tcBorders>
              <w:top w:val="nil"/>
              <w:left w:val="nil"/>
              <w:bottom w:val="nil"/>
              <w:right w:val="nil"/>
            </w:tcBorders>
            <w:shd w:val="clear" w:color="auto" w:fill="auto"/>
            <w:noWrap/>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54" w:type="pct"/>
            <w:gridSpan w:val="3"/>
            <w:tcBorders>
              <w:top w:val="nil"/>
              <w:left w:val="nil"/>
              <w:bottom w:val="nil"/>
              <w:right w:val="nil"/>
            </w:tcBorders>
            <w:shd w:val="clear" w:color="auto" w:fill="auto"/>
            <w:noWrap/>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r>
      <w:tr w:rsidR="00F92944" w:rsidRPr="00F92944" w:rsidTr="00F92944">
        <w:trPr>
          <w:trHeight w:val="315"/>
        </w:trPr>
        <w:tc>
          <w:tcPr>
            <w:tcW w:w="666" w:type="pct"/>
            <w:tcBorders>
              <w:top w:val="nil"/>
              <w:left w:val="nil"/>
              <w:bottom w:val="nil"/>
              <w:right w:val="nil"/>
            </w:tcBorders>
            <w:shd w:val="clear" w:color="auto" w:fill="auto"/>
            <w:noWrap/>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80" w:type="pct"/>
            <w:tcBorders>
              <w:top w:val="nil"/>
              <w:left w:val="nil"/>
              <w:bottom w:val="nil"/>
              <w:right w:val="nil"/>
            </w:tcBorders>
            <w:shd w:val="clear" w:color="auto" w:fill="auto"/>
            <w:noWrap/>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54" w:type="pct"/>
            <w:gridSpan w:val="3"/>
            <w:tcBorders>
              <w:top w:val="nil"/>
              <w:left w:val="nil"/>
              <w:bottom w:val="nil"/>
              <w:right w:val="nil"/>
            </w:tcBorders>
            <w:shd w:val="clear" w:color="auto" w:fill="auto"/>
            <w:noWrap/>
            <w:vAlign w:val="bottom"/>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Рублей</w:t>
            </w:r>
          </w:p>
        </w:tc>
      </w:tr>
      <w:tr w:rsidR="00F92944" w:rsidRPr="00F92944" w:rsidTr="00F92944">
        <w:trPr>
          <w:trHeight w:val="276"/>
        </w:trPr>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КОД ИФДБ</w:t>
            </w:r>
          </w:p>
        </w:tc>
        <w:tc>
          <w:tcPr>
            <w:tcW w:w="22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05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сумма</w:t>
            </w:r>
          </w:p>
        </w:tc>
      </w:tr>
      <w:tr w:rsidR="00F92944" w:rsidRPr="00F92944" w:rsidTr="00F92944">
        <w:trPr>
          <w:trHeight w:val="276"/>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r>
      <w:tr w:rsidR="00F92944" w:rsidRPr="00F92944" w:rsidTr="00F92944">
        <w:trPr>
          <w:trHeight w:val="276"/>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r>
      <w:tr w:rsidR="00F92944" w:rsidRPr="00F92944" w:rsidTr="00F92944">
        <w:trPr>
          <w:trHeight w:val="285"/>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r>
      <w:tr w:rsidR="00F92944" w:rsidRPr="00F92944" w:rsidTr="00F92944">
        <w:trPr>
          <w:trHeight w:val="276"/>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r>
      <w:tr w:rsidR="00F92944" w:rsidRPr="00F92944" w:rsidTr="00F92944">
        <w:trPr>
          <w:trHeight w:val="276"/>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r>
      <w:tr w:rsidR="00F92944" w:rsidRPr="00F92944" w:rsidTr="00F92944">
        <w:trPr>
          <w:trHeight w:val="1560"/>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p>
        </w:tc>
        <w:tc>
          <w:tcPr>
            <w:tcW w:w="665" w:type="pct"/>
            <w:tcBorders>
              <w:top w:val="nil"/>
              <w:left w:val="nil"/>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2024 год</w:t>
            </w:r>
          </w:p>
        </w:tc>
        <w:tc>
          <w:tcPr>
            <w:tcW w:w="667"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2025 год</w:t>
            </w:r>
          </w:p>
        </w:tc>
        <w:tc>
          <w:tcPr>
            <w:tcW w:w="722" w:type="pct"/>
            <w:tcBorders>
              <w:top w:val="nil"/>
              <w:left w:val="nil"/>
              <w:bottom w:val="single" w:sz="4" w:space="0" w:color="auto"/>
              <w:right w:val="single" w:sz="4" w:space="0" w:color="auto"/>
            </w:tcBorders>
            <w:shd w:val="clear" w:color="auto" w:fill="auto"/>
            <w:noWrap/>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2026 год</w:t>
            </w:r>
          </w:p>
        </w:tc>
      </w:tr>
      <w:tr w:rsidR="00F92944" w:rsidRPr="00F92944" w:rsidTr="00F92944">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1</w:t>
            </w:r>
          </w:p>
        </w:tc>
        <w:tc>
          <w:tcPr>
            <w:tcW w:w="2280"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2</w:t>
            </w:r>
          </w:p>
        </w:tc>
        <w:tc>
          <w:tcPr>
            <w:tcW w:w="665"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3</w:t>
            </w:r>
          </w:p>
        </w:tc>
        <w:tc>
          <w:tcPr>
            <w:tcW w:w="667"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4</w:t>
            </w:r>
          </w:p>
        </w:tc>
        <w:tc>
          <w:tcPr>
            <w:tcW w:w="722"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center"/>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5</w:t>
            </w:r>
          </w:p>
        </w:tc>
      </w:tr>
      <w:tr w:rsidR="00F92944" w:rsidRPr="00F92944" w:rsidTr="00F92944">
        <w:trPr>
          <w:trHeight w:val="1725"/>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F92944" w:rsidRPr="00F92944" w:rsidRDefault="00F92944" w:rsidP="00F92944">
            <w:pPr>
              <w:spacing w:after="0" w:line="240" w:lineRule="auto"/>
              <w:ind w:firstLineChars="100" w:firstLine="160"/>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000 01 00 00 00 00 0000 000</w:t>
            </w:r>
          </w:p>
        </w:tc>
        <w:tc>
          <w:tcPr>
            <w:tcW w:w="2280" w:type="pct"/>
            <w:tcBorders>
              <w:top w:val="nil"/>
              <w:left w:val="nil"/>
              <w:bottom w:val="single" w:sz="4" w:space="0" w:color="auto"/>
              <w:right w:val="single" w:sz="4" w:space="0" w:color="auto"/>
            </w:tcBorders>
            <w:shd w:val="clear" w:color="auto" w:fill="auto"/>
            <w:noWrap/>
            <w:vAlign w:val="bottom"/>
            <w:hideMark/>
          </w:tcPr>
          <w:p w:rsidR="00F92944" w:rsidRPr="00F92944" w:rsidRDefault="00F92944" w:rsidP="00F92944">
            <w:pPr>
              <w:spacing w:after="0" w:line="240" w:lineRule="auto"/>
              <w:jc w:val="both"/>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 xml:space="preserve">Источники внутреннего финансового дефицита местного </w:t>
            </w:r>
            <w:proofErr w:type="gramStart"/>
            <w:r w:rsidRPr="00F92944">
              <w:rPr>
                <w:rFonts w:ascii="Times New Roman" w:eastAsia="Times New Roman" w:hAnsi="Times New Roman" w:cs="Times New Roman"/>
                <w:sz w:val="16"/>
                <w:szCs w:val="16"/>
                <w:lang w:eastAsia="ru-RU"/>
              </w:rPr>
              <w:t>бюджета ,</w:t>
            </w:r>
            <w:proofErr w:type="gramEnd"/>
            <w:r w:rsidRPr="00F92944">
              <w:rPr>
                <w:rFonts w:ascii="Times New Roman" w:eastAsia="Times New Roman" w:hAnsi="Times New Roman" w:cs="Times New Roman"/>
                <w:sz w:val="16"/>
                <w:szCs w:val="16"/>
                <w:lang w:eastAsia="ru-RU"/>
              </w:rPr>
              <w:t xml:space="preserve"> в том числе </w:t>
            </w:r>
          </w:p>
        </w:tc>
        <w:tc>
          <w:tcPr>
            <w:tcW w:w="665"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4 573 057,01</w:t>
            </w:r>
          </w:p>
        </w:tc>
        <w:tc>
          <w:tcPr>
            <w:tcW w:w="667"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w:t>
            </w:r>
          </w:p>
        </w:tc>
        <w:tc>
          <w:tcPr>
            <w:tcW w:w="722"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w:t>
            </w:r>
          </w:p>
        </w:tc>
      </w:tr>
      <w:tr w:rsidR="00F92944" w:rsidRPr="00F92944" w:rsidTr="00F92944">
        <w:trPr>
          <w:trHeight w:val="1695"/>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F92944" w:rsidRPr="00F92944" w:rsidRDefault="00F92944" w:rsidP="00F92944">
            <w:pPr>
              <w:spacing w:after="0" w:line="240" w:lineRule="auto"/>
              <w:ind w:firstLineChars="100" w:firstLine="160"/>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000 10 30 10 01 00000 710</w:t>
            </w:r>
          </w:p>
        </w:tc>
        <w:tc>
          <w:tcPr>
            <w:tcW w:w="2280" w:type="pct"/>
            <w:tcBorders>
              <w:top w:val="nil"/>
              <w:left w:val="nil"/>
              <w:bottom w:val="nil"/>
              <w:right w:val="nil"/>
            </w:tcBorders>
            <w:shd w:val="clear" w:color="auto" w:fill="auto"/>
            <w:noWrap/>
            <w:vAlign w:val="bottom"/>
            <w:hideMark/>
          </w:tcPr>
          <w:p w:rsidR="00F92944" w:rsidRPr="00F92944" w:rsidRDefault="00F92944" w:rsidP="00F92944">
            <w:pPr>
              <w:spacing w:after="0" w:line="240" w:lineRule="auto"/>
              <w:jc w:val="both"/>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 xml:space="preserve">Получение кредитов от других бюджетов бюджетной системы Российской Федерации </w:t>
            </w:r>
            <w:proofErr w:type="gramStart"/>
            <w:r w:rsidRPr="00F92944">
              <w:rPr>
                <w:rFonts w:ascii="Times New Roman" w:eastAsia="Times New Roman" w:hAnsi="Times New Roman" w:cs="Times New Roman"/>
                <w:sz w:val="16"/>
                <w:szCs w:val="16"/>
                <w:lang w:eastAsia="ru-RU"/>
              </w:rPr>
              <w:t>бюджетами  сельских</w:t>
            </w:r>
            <w:proofErr w:type="gramEnd"/>
            <w:r w:rsidRPr="00F92944">
              <w:rPr>
                <w:rFonts w:ascii="Times New Roman" w:eastAsia="Times New Roman" w:hAnsi="Times New Roman" w:cs="Times New Roman"/>
                <w:sz w:val="16"/>
                <w:szCs w:val="16"/>
                <w:lang w:eastAsia="ru-RU"/>
              </w:rPr>
              <w:t xml:space="preserve">  поселений в валюте Российской Федерации </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w:t>
            </w:r>
          </w:p>
        </w:tc>
        <w:tc>
          <w:tcPr>
            <w:tcW w:w="667"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w:t>
            </w:r>
          </w:p>
        </w:tc>
        <w:tc>
          <w:tcPr>
            <w:tcW w:w="722"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w:t>
            </w:r>
          </w:p>
        </w:tc>
      </w:tr>
      <w:tr w:rsidR="00F92944" w:rsidRPr="00F92944" w:rsidTr="00F92944">
        <w:trPr>
          <w:trHeight w:val="1080"/>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rsidR="00F92944" w:rsidRPr="00F92944" w:rsidRDefault="00F92944" w:rsidP="00F92944">
            <w:pPr>
              <w:spacing w:after="0" w:line="240" w:lineRule="auto"/>
              <w:ind w:firstLineChars="100" w:firstLine="160"/>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000 10 30 10 01 00000 810</w:t>
            </w:r>
          </w:p>
        </w:tc>
        <w:tc>
          <w:tcPr>
            <w:tcW w:w="2280" w:type="pct"/>
            <w:tcBorders>
              <w:top w:val="single" w:sz="4" w:space="0" w:color="auto"/>
              <w:left w:val="nil"/>
              <w:bottom w:val="single" w:sz="4" w:space="0" w:color="auto"/>
              <w:right w:val="single" w:sz="4" w:space="0" w:color="auto"/>
            </w:tcBorders>
            <w:shd w:val="clear" w:color="auto" w:fill="auto"/>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 xml:space="preserve">Погашение бюджетами </w:t>
            </w:r>
            <w:proofErr w:type="gramStart"/>
            <w:r w:rsidRPr="00F92944">
              <w:rPr>
                <w:rFonts w:ascii="Times New Roman" w:eastAsia="Times New Roman" w:hAnsi="Times New Roman" w:cs="Times New Roman"/>
                <w:sz w:val="16"/>
                <w:szCs w:val="16"/>
                <w:lang w:eastAsia="ru-RU"/>
              </w:rPr>
              <w:t>сельских  поселений</w:t>
            </w:r>
            <w:proofErr w:type="gramEnd"/>
            <w:r w:rsidRPr="00F92944">
              <w:rPr>
                <w:rFonts w:ascii="Times New Roman" w:eastAsia="Times New Roman" w:hAnsi="Times New Roman" w:cs="Times New Roman"/>
                <w:sz w:val="16"/>
                <w:szCs w:val="16"/>
                <w:lang w:eastAsia="ru-RU"/>
              </w:rPr>
              <w:t xml:space="preserve"> кредитов  от других бюджетов бюджетной системы Российской Федерации в валюте Российской Федерации</w:t>
            </w:r>
          </w:p>
        </w:tc>
        <w:tc>
          <w:tcPr>
            <w:tcW w:w="665"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w:t>
            </w:r>
          </w:p>
        </w:tc>
        <w:tc>
          <w:tcPr>
            <w:tcW w:w="667"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w:t>
            </w:r>
          </w:p>
        </w:tc>
        <w:tc>
          <w:tcPr>
            <w:tcW w:w="722"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w:t>
            </w:r>
          </w:p>
        </w:tc>
      </w:tr>
      <w:tr w:rsidR="00F92944" w:rsidRPr="00F92944" w:rsidTr="00F92944">
        <w:trPr>
          <w:trHeight w:val="124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rsidR="00F92944" w:rsidRPr="00F92944" w:rsidRDefault="00F92944" w:rsidP="00F92944">
            <w:pPr>
              <w:spacing w:after="0" w:line="240" w:lineRule="auto"/>
              <w:ind w:firstLineChars="100" w:firstLine="160"/>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000 10 50 20 11 00000 510</w:t>
            </w:r>
          </w:p>
        </w:tc>
        <w:tc>
          <w:tcPr>
            <w:tcW w:w="2280" w:type="pct"/>
            <w:tcBorders>
              <w:top w:val="nil"/>
              <w:left w:val="nil"/>
              <w:bottom w:val="single" w:sz="4" w:space="0" w:color="auto"/>
              <w:right w:val="single" w:sz="4" w:space="0" w:color="auto"/>
            </w:tcBorders>
            <w:shd w:val="clear" w:color="auto" w:fill="auto"/>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 xml:space="preserve">Увеличение прочих остатков денежных средств </w:t>
            </w:r>
            <w:proofErr w:type="gramStart"/>
            <w:r w:rsidRPr="00F92944">
              <w:rPr>
                <w:rFonts w:ascii="Times New Roman" w:eastAsia="Times New Roman" w:hAnsi="Times New Roman" w:cs="Times New Roman"/>
                <w:sz w:val="16"/>
                <w:szCs w:val="16"/>
                <w:lang w:eastAsia="ru-RU"/>
              </w:rPr>
              <w:t>бюджета  сельских</w:t>
            </w:r>
            <w:proofErr w:type="gramEnd"/>
            <w:r w:rsidRPr="00F92944">
              <w:rPr>
                <w:rFonts w:ascii="Times New Roman" w:eastAsia="Times New Roman" w:hAnsi="Times New Roman" w:cs="Times New Roman"/>
                <w:sz w:val="16"/>
                <w:szCs w:val="16"/>
                <w:lang w:eastAsia="ru-RU"/>
              </w:rPr>
              <w:t xml:space="preserve"> поселений</w:t>
            </w:r>
          </w:p>
        </w:tc>
        <w:tc>
          <w:tcPr>
            <w:tcW w:w="665"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-14 437 140,28</w:t>
            </w:r>
          </w:p>
        </w:tc>
        <w:tc>
          <w:tcPr>
            <w:tcW w:w="667"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-16 327 248,00</w:t>
            </w:r>
          </w:p>
        </w:tc>
        <w:tc>
          <w:tcPr>
            <w:tcW w:w="722"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-8 158 760,00</w:t>
            </w:r>
          </w:p>
        </w:tc>
      </w:tr>
      <w:tr w:rsidR="00F92944" w:rsidRPr="00F92944" w:rsidTr="00F92944">
        <w:trPr>
          <w:trHeight w:val="124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000 10 50 20 11 00000 610</w:t>
            </w:r>
          </w:p>
        </w:tc>
        <w:tc>
          <w:tcPr>
            <w:tcW w:w="2280" w:type="pct"/>
            <w:tcBorders>
              <w:top w:val="nil"/>
              <w:left w:val="nil"/>
              <w:bottom w:val="single" w:sz="4" w:space="0" w:color="auto"/>
              <w:right w:val="single" w:sz="4" w:space="0" w:color="auto"/>
            </w:tcBorders>
            <w:shd w:val="clear" w:color="auto" w:fill="auto"/>
            <w:vAlign w:val="bottom"/>
            <w:hideMark/>
          </w:tcPr>
          <w:p w:rsidR="00F92944" w:rsidRPr="00F92944" w:rsidRDefault="00F92944" w:rsidP="00F92944">
            <w:pPr>
              <w:spacing w:after="0" w:line="240" w:lineRule="auto"/>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 xml:space="preserve">Уменьшение прочих остатков денежных средств бюджетов </w:t>
            </w:r>
            <w:proofErr w:type="gramStart"/>
            <w:r w:rsidRPr="00F92944">
              <w:rPr>
                <w:rFonts w:ascii="Times New Roman" w:eastAsia="Times New Roman" w:hAnsi="Times New Roman" w:cs="Times New Roman"/>
                <w:sz w:val="16"/>
                <w:szCs w:val="16"/>
                <w:lang w:eastAsia="ru-RU"/>
              </w:rPr>
              <w:t>сельских  поселений</w:t>
            </w:r>
            <w:proofErr w:type="gramEnd"/>
          </w:p>
        </w:tc>
        <w:tc>
          <w:tcPr>
            <w:tcW w:w="665"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19 010 197,29</w:t>
            </w:r>
          </w:p>
        </w:tc>
        <w:tc>
          <w:tcPr>
            <w:tcW w:w="667"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16 327 248,00</w:t>
            </w:r>
          </w:p>
        </w:tc>
        <w:tc>
          <w:tcPr>
            <w:tcW w:w="722" w:type="pct"/>
            <w:tcBorders>
              <w:top w:val="nil"/>
              <w:left w:val="nil"/>
              <w:bottom w:val="single" w:sz="4" w:space="0" w:color="auto"/>
              <w:right w:val="single" w:sz="4" w:space="0" w:color="auto"/>
            </w:tcBorders>
            <w:shd w:val="clear" w:color="auto" w:fill="auto"/>
            <w:vAlign w:val="center"/>
            <w:hideMark/>
          </w:tcPr>
          <w:p w:rsidR="00F92944" w:rsidRPr="00F92944" w:rsidRDefault="00F92944" w:rsidP="00F92944">
            <w:pPr>
              <w:spacing w:after="0" w:line="240" w:lineRule="auto"/>
              <w:jc w:val="right"/>
              <w:rPr>
                <w:rFonts w:ascii="Times New Roman" w:eastAsia="Times New Roman" w:hAnsi="Times New Roman" w:cs="Times New Roman"/>
                <w:sz w:val="16"/>
                <w:szCs w:val="16"/>
                <w:lang w:eastAsia="ru-RU"/>
              </w:rPr>
            </w:pPr>
            <w:r w:rsidRPr="00F92944">
              <w:rPr>
                <w:rFonts w:ascii="Times New Roman" w:eastAsia="Times New Roman" w:hAnsi="Times New Roman" w:cs="Times New Roman"/>
                <w:sz w:val="16"/>
                <w:szCs w:val="16"/>
                <w:lang w:eastAsia="ru-RU"/>
              </w:rPr>
              <w:t>8 158 760,00</w:t>
            </w:r>
          </w:p>
        </w:tc>
      </w:tr>
    </w:tbl>
    <w:p w:rsidR="00F92944" w:rsidRPr="00F92944" w:rsidRDefault="00F92944" w:rsidP="00F92944">
      <w:pPr>
        <w:spacing w:after="0" w:line="240" w:lineRule="auto"/>
        <w:jc w:val="both"/>
        <w:rPr>
          <w:rFonts w:ascii="Times New Roman" w:eastAsia="Times New Roman" w:hAnsi="Times New Roman" w:cs="Times New Roman"/>
          <w:b/>
          <w:bCs/>
          <w:sz w:val="16"/>
          <w:szCs w:val="16"/>
          <w:lang w:eastAsia="ru-RU"/>
        </w:rPr>
      </w:pPr>
    </w:p>
    <w:p w:rsidR="00F92944" w:rsidRPr="00F92944" w:rsidRDefault="00F92944" w:rsidP="00F92944">
      <w:pPr>
        <w:spacing w:after="0"/>
        <w:rPr>
          <w:rFonts w:ascii="Times New Roman" w:eastAsia="Calibri" w:hAnsi="Times New Roman" w:cs="Times New Roman"/>
          <w:sz w:val="28"/>
          <w:szCs w:val="28"/>
        </w:rPr>
      </w:pPr>
    </w:p>
    <w:p w:rsidR="00F92944" w:rsidRDefault="00F92944" w:rsidP="00F92944">
      <w:pPr>
        <w:spacing w:line="240" w:lineRule="auto"/>
        <w:jc w:val="center"/>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spacing w:after="0" w:line="240" w:lineRule="auto"/>
        <w:ind w:left="75"/>
        <w:jc w:val="right"/>
        <w:rPr>
          <w:rFonts w:ascii="Times New Roman" w:eastAsia="Calibri" w:hAnsi="Times New Roman" w:cs="Times New Roman"/>
          <w:sz w:val="20"/>
          <w:szCs w:val="20"/>
          <w:lang w:val="en-US"/>
        </w:rPr>
      </w:pPr>
    </w:p>
    <w:p w:rsidR="00F92944" w:rsidRDefault="00F92944" w:rsidP="00F92944">
      <w:pPr>
        <w:spacing w:after="0" w:line="240" w:lineRule="auto"/>
        <w:ind w:left="75"/>
        <w:jc w:val="right"/>
        <w:rPr>
          <w:rFonts w:ascii="Times New Roman" w:hAnsi="Times New Roman"/>
          <w:b/>
          <w:bCs/>
          <w:sz w:val="28"/>
          <w:szCs w:val="28"/>
        </w:rPr>
      </w:pPr>
      <w:r w:rsidRPr="004C2802">
        <w:rPr>
          <w:rFonts w:ascii="Times New Roman" w:eastAsia="Calibri" w:hAnsi="Times New Roman" w:cs="Times New Roman"/>
          <w:sz w:val="20"/>
          <w:szCs w:val="20"/>
          <w:lang w:val="en-US"/>
        </w:rPr>
        <w:lastRenderedPageBreak/>
        <w:t>II</w:t>
      </w:r>
      <w:r>
        <w:rPr>
          <w:rFonts w:ascii="Times New Roman" w:eastAsia="Calibri" w:hAnsi="Times New Roman" w:cs="Times New Roman"/>
          <w:sz w:val="20"/>
          <w:szCs w:val="20"/>
        </w:rPr>
        <w:t>.</w:t>
      </w:r>
      <w:r w:rsidRPr="00F342F9">
        <w:rPr>
          <w:rFonts w:ascii="Times New Roman" w:hAnsi="Times New Roman"/>
          <w:sz w:val="20"/>
          <w:szCs w:val="20"/>
        </w:rPr>
        <w:t xml:space="preserve"> ОФИЦИАЛЬНЫЕ СООБЩЕНИЯ И МАТЕРИАЛЫ ОРГАНОВ МЕСТНОГО САМОУ</w:t>
      </w:r>
      <w:r>
        <w:rPr>
          <w:rFonts w:ascii="Times New Roman" w:hAnsi="Times New Roman"/>
          <w:sz w:val="20"/>
          <w:szCs w:val="20"/>
        </w:rPr>
        <w:t>ПРАВЛЕНИЯ</w:t>
      </w:r>
    </w:p>
    <w:p w:rsidR="00F92944" w:rsidRDefault="00F92944" w:rsidP="00F92944"/>
    <w:p w:rsidR="00F92944" w:rsidRPr="00F92944" w:rsidRDefault="00F92944" w:rsidP="00F92944">
      <w:pPr>
        <w:jc w:val="center"/>
        <w:rPr>
          <w:rFonts w:ascii="Times New Roman" w:hAnsi="Times New Roman" w:cs="Times New Roman"/>
          <w:b/>
          <w:bCs/>
          <w:sz w:val="28"/>
          <w:szCs w:val="28"/>
        </w:rPr>
      </w:pPr>
      <w:r w:rsidRPr="00F92944">
        <w:rPr>
          <w:rFonts w:ascii="Times New Roman" w:hAnsi="Times New Roman" w:cs="Times New Roman"/>
          <w:b/>
          <w:bCs/>
          <w:sz w:val="28"/>
          <w:szCs w:val="28"/>
        </w:rPr>
        <w:t>Оставленная на плите пища может стать причиной пожара</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Приготовление еды дома – одно из повседневных дел в жизни каждого человека. Но, несмотря на свою обыденность, даже такая привычная деятельность может привести к трагедии, если при приготовлении пищи не соблюдаются элементарные правила пожарной безопасности.</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Причиной подгорания пищи часто становится обыкновенная беспечность. Кастрюлю ставят на плиту и забывают про нее: засыпают от усталости или в состоянии алкогольного опьянения, а иногда даже уходят из дома. Бывает, что поставив еду на плиту, человек сознательно может пойти в магазин докупить недостающий продукт, в надежде на то, что за это время с оставленной кастрюлей ничего не случится.</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К сожалению, это не всегда так. От сгоревшей еды образовываются газы, которые могут привести к отравлению продуктами горения. Кроме этого, есть вероятность, что разгорающееся на плите пламя, распространившись, вызовет серьезный пожар, который может стать не только причиной потери материальных ценностей, но гибели людей.</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xml:space="preserve">Отдел надзорной деятельности и профилактической работы по Куйбышевскому и Северному районам </w:t>
      </w:r>
      <w:proofErr w:type="spellStart"/>
      <w:r w:rsidRPr="00F92944">
        <w:rPr>
          <w:rFonts w:ascii="Times New Roman" w:hAnsi="Times New Roman" w:cs="Times New Roman"/>
          <w:sz w:val="26"/>
          <w:szCs w:val="26"/>
        </w:rPr>
        <w:t>УНДиПР</w:t>
      </w:r>
      <w:proofErr w:type="spellEnd"/>
      <w:r w:rsidRPr="00F92944">
        <w:rPr>
          <w:rFonts w:ascii="Times New Roman" w:hAnsi="Times New Roman" w:cs="Times New Roman"/>
          <w:sz w:val="26"/>
          <w:szCs w:val="26"/>
        </w:rPr>
        <w:t xml:space="preserve"> ГУ МЧС России по Новосибирской области напоминает основные правила пожарной безопасности:</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не покидайте кухню, не оставляйте готовящуюся пищу без присмотра;</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не держите рядом с плитой полотенца, бумагу, прихватки и другие воспламеняющиеся предметы;</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не оставляйте в разогретой сковороде деревянные ложки;</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наполняйте сковороду маслом не более чем на треть. Масло – горючая жидкость, способная к самовоспламенению при температуре выше 350 С;</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не кладите на сковороду мокрые продукты, перед жаркой протрите их полотенцем – это предотвратит разбрызгивание масла;</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держите электрические кабели подальше от плиты;</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не заливайте горящее масло водой.</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 xml:space="preserve">Если на вашей кухне вспыхнул масляный пожар, самое первое, что нужно сделать – выключить плиту. Если время позволяет, сначала наденьте рукавицы, чтобы кипящее масло не обожгло кожу рук. Затем накройте сковороду или кастрюлю крышкой (но не стеклянной!). Также можно накрыть горящую посуду железным противнем. Без доступа кислорода огонь самостоятельно погаснет, а вам останется только уничтожить следы неудачной готовки. Кроме того, масляный пожар можно засыпать содой – она поглощает кислород. Но сода может помочь, </w:t>
      </w:r>
      <w:r w:rsidRPr="00F92944">
        <w:rPr>
          <w:rFonts w:ascii="Times New Roman" w:hAnsi="Times New Roman" w:cs="Times New Roman"/>
          <w:sz w:val="26"/>
          <w:szCs w:val="26"/>
        </w:rPr>
        <w:lastRenderedPageBreak/>
        <w:t>только если пламя совсем небольшое. Ну и, конечно, если в вашем доме имеется химический огнетушитель, вы можете воспользоваться им. Только помните, что химикаты вредны для человека.</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Чего нельзя делать ни в коем случае:</w:t>
      </w:r>
    </w:p>
    <w:p w:rsidR="00F92944" w:rsidRPr="00F92944" w:rsidRDefault="00F92944" w:rsidP="00F92944">
      <w:pPr>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Pr="00F92944">
        <w:rPr>
          <w:rFonts w:ascii="Times New Roman" w:hAnsi="Times New Roman" w:cs="Times New Roman"/>
          <w:sz w:val="26"/>
          <w:szCs w:val="26"/>
        </w:rPr>
        <w:t xml:space="preserve">Не пытайтесь убрать горящую кастрюлю или сковороду с огня руками, вообще не передвигайте ее. Вы, скорее всего, расплещете горящее масло, обожжетесь и распространите огонь дальше по кухне. </w:t>
      </w:r>
    </w:p>
    <w:p w:rsidR="00F92944" w:rsidRPr="00F92944" w:rsidRDefault="00F92944" w:rsidP="00F92944">
      <w:pPr>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Pr="00F92944">
        <w:rPr>
          <w:rFonts w:ascii="Times New Roman" w:hAnsi="Times New Roman" w:cs="Times New Roman"/>
          <w:sz w:val="26"/>
          <w:szCs w:val="26"/>
        </w:rPr>
        <w:t xml:space="preserve">Не пытайтесь потушить огонь водой (!), не накрывайте кастрюлю тканью, даже влажной. Не стоит, также, и махать на огонь, пытаясь сбить пламя. </w:t>
      </w:r>
    </w:p>
    <w:p w:rsidR="00F92944" w:rsidRPr="00F92944" w:rsidRDefault="00F92944" w:rsidP="00F92944">
      <w:pPr>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Pr="00F92944">
        <w:rPr>
          <w:rFonts w:ascii="Times New Roman" w:hAnsi="Times New Roman" w:cs="Times New Roman"/>
          <w:sz w:val="26"/>
          <w:szCs w:val="26"/>
        </w:rPr>
        <w:t xml:space="preserve">Не забрасывайте огонь другими ингредиентами для выпечки, как, например, мукой. Она, может, и похожа внешне на соду, но реакция будет совсем другой. </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Если пламя распространяется по кухне, то немедленно выведите всех из дома и вызовите пожарных. Не стоит подвергать свою жизнь опасности. И помните, Ваша бдительность - залог вашей безопасности!</w:t>
      </w:r>
    </w:p>
    <w:p w:rsidR="00F92944" w:rsidRPr="00F92944" w:rsidRDefault="00F92944" w:rsidP="00F92944">
      <w:pPr>
        <w:ind w:firstLine="567"/>
        <w:jc w:val="both"/>
        <w:rPr>
          <w:rFonts w:ascii="Times New Roman" w:hAnsi="Times New Roman" w:cs="Times New Roman"/>
          <w:sz w:val="26"/>
          <w:szCs w:val="26"/>
        </w:rPr>
      </w:pPr>
      <w:r w:rsidRPr="00F92944">
        <w:rPr>
          <w:rFonts w:ascii="Times New Roman" w:hAnsi="Times New Roman" w:cs="Times New Roman"/>
          <w:sz w:val="26"/>
          <w:szCs w:val="26"/>
        </w:rPr>
        <w:t>Телефон вызова по</w:t>
      </w:r>
      <w:r>
        <w:rPr>
          <w:rFonts w:ascii="Times New Roman" w:hAnsi="Times New Roman" w:cs="Times New Roman"/>
          <w:sz w:val="26"/>
          <w:szCs w:val="26"/>
        </w:rPr>
        <w:t>жарно-спасательных служб – «01»</w:t>
      </w:r>
      <w:r w:rsidRPr="00F92944">
        <w:rPr>
          <w:rFonts w:ascii="Times New Roman" w:hAnsi="Times New Roman" w:cs="Times New Roman"/>
          <w:sz w:val="26"/>
          <w:szCs w:val="26"/>
        </w:rPr>
        <w:t>, «101» «112» (с мобильных)</w:t>
      </w:r>
      <w:r>
        <w:rPr>
          <w:rFonts w:ascii="Times New Roman" w:hAnsi="Times New Roman" w:cs="Times New Roman"/>
          <w:sz w:val="26"/>
          <w:szCs w:val="26"/>
        </w:rPr>
        <w:t>.</w:t>
      </w:r>
    </w:p>
    <w:p w:rsidR="00F92944" w:rsidRPr="00F92944" w:rsidRDefault="00F92944" w:rsidP="00F92944">
      <w:pPr>
        <w:suppressAutoHyphens/>
        <w:jc w:val="both"/>
        <w:rPr>
          <w:rFonts w:ascii="Times New Roman" w:hAnsi="Times New Roman" w:cs="Times New Roman"/>
        </w:rPr>
      </w:pPr>
    </w:p>
    <w:p w:rsidR="00F92944" w:rsidRPr="00F92944" w:rsidRDefault="00F92944" w:rsidP="00F92944">
      <w:pPr>
        <w:pStyle w:val="ConsPlusNormal"/>
        <w:ind w:firstLine="709"/>
        <w:jc w:val="both"/>
      </w:pPr>
    </w:p>
    <w:p w:rsidR="00F92944" w:rsidRPr="00F92944" w:rsidRDefault="00F92944" w:rsidP="00F92944">
      <w:pPr>
        <w:pStyle w:val="ConsPlusNormal"/>
        <w:ind w:firstLine="709"/>
        <w:jc w:val="both"/>
      </w:pPr>
    </w:p>
    <w:p w:rsidR="00F92944" w:rsidRPr="00F92944" w:rsidRDefault="00F92944" w:rsidP="00F92944">
      <w:pPr>
        <w:pStyle w:val="ConsPlusNormal"/>
        <w:ind w:firstLine="709"/>
        <w:jc w:val="both"/>
      </w:pPr>
    </w:p>
    <w:p w:rsidR="00F92944" w:rsidRPr="00F92944" w:rsidRDefault="00F92944" w:rsidP="00F92944">
      <w:pPr>
        <w:pStyle w:val="ConsPlusNormal"/>
        <w:ind w:firstLine="709"/>
        <w:jc w:val="both"/>
      </w:pPr>
    </w:p>
    <w:p w:rsidR="00F92944" w:rsidRPr="00F92944" w:rsidRDefault="00F92944" w:rsidP="00F92944">
      <w:pPr>
        <w:pStyle w:val="ConsPlusNormal"/>
        <w:ind w:firstLine="709"/>
        <w:jc w:val="both"/>
      </w:pPr>
    </w:p>
    <w:p w:rsidR="00F92944" w:rsidRP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Default="00F92944" w:rsidP="00F92944">
      <w:pPr>
        <w:pStyle w:val="ConsPlusNormal"/>
        <w:ind w:firstLine="709"/>
        <w:jc w:val="both"/>
      </w:pPr>
    </w:p>
    <w:p w:rsidR="00F92944" w:rsidRPr="0051679F" w:rsidRDefault="00F92944" w:rsidP="00F92944">
      <w:pPr>
        <w:pStyle w:val="ConsPlusNormal"/>
        <w:ind w:firstLine="709"/>
        <w:jc w:val="both"/>
      </w:pPr>
    </w:p>
    <w:p w:rsidR="00F92944" w:rsidRDefault="00F92944" w:rsidP="00F92944"/>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Редакционный совет:</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Макаров В. В.</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(председатель редакционного совета)</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Лапина Е.Ю.</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(секретарь редакционного совета)</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Починяева И.С.</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Устюгова Г.П.</w:t>
      </w:r>
    </w:p>
    <w:p w:rsidR="00F92944" w:rsidRPr="004C2802" w:rsidRDefault="00F92944" w:rsidP="00F92944">
      <w:pPr>
        <w:spacing w:after="0" w:line="240" w:lineRule="auto"/>
        <w:ind w:left="-567"/>
        <w:rPr>
          <w:rFonts w:ascii="Times New Roman" w:eastAsia="Times New Roman" w:hAnsi="Times New Roman" w:cs="Times New Roman"/>
          <w:sz w:val="20"/>
          <w:szCs w:val="20"/>
          <w:lang w:eastAsia="ru-RU"/>
        </w:rPr>
      </w:pP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Адрес издателя:</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632352 село Абрамово, ул. Зеленая, 26,</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Куйбышевский район</w:t>
      </w:r>
    </w:p>
    <w:p w:rsidR="00F92944" w:rsidRPr="004C2802" w:rsidRDefault="00F92944" w:rsidP="00F92944">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Тел. 39-400, факс 39-137</w:t>
      </w:r>
    </w:p>
    <w:p w:rsidR="00F92944" w:rsidRPr="00F92944" w:rsidRDefault="00F92944" w:rsidP="00F92944">
      <w:pPr>
        <w:spacing w:after="0" w:line="240" w:lineRule="auto"/>
        <w:ind w:left="-567"/>
        <w:jc w:val="center"/>
        <w:rPr>
          <w:rFonts w:ascii="Times New Roman" w:eastAsia="Times New Roman" w:hAnsi="Times New Roman" w:cs="Times New Roman"/>
          <w:sz w:val="20"/>
          <w:szCs w:val="20"/>
          <w:lang w:eastAsia="ru-RU"/>
        </w:rPr>
      </w:pPr>
      <w:proofErr w:type="gramStart"/>
      <w:r w:rsidRPr="004C2802">
        <w:rPr>
          <w:rFonts w:ascii="Times New Roman" w:eastAsia="Times New Roman" w:hAnsi="Times New Roman" w:cs="Times New Roman"/>
          <w:sz w:val="20"/>
          <w:szCs w:val="20"/>
          <w:lang w:val="en-US" w:eastAsia="ru-RU"/>
        </w:rPr>
        <w:t>e</w:t>
      </w:r>
      <w:r w:rsidRPr="00F92944">
        <w:rPr>
          <w:rFonts w:ascii="Times New Roman" w:eastAsia="Times New Roman" w:hAnsi="Times New Roman" w:cs="Times New Roman"/>
          <w:sz w:val="20"/>
          <w:szCs w:val="20"/>
          <w:lang w:eastAsia="ru-RU"/>
        </w:rPr>
        <w:t>-</w:t>
      </w:r>
      <w:r w:rsidRPr="004C2802">
        <w:rPr>
          <w:rFonts w:ascii="Times New Roman" w:eastAsia="Times New Roman" w:hAnsi="Times New Roman" w:cs="Times New Roman"/>
          <w:sz w:val="20"/>
          <w:szCs w:val="20"/>
          <w:lang w:val="en-US" w:eastAsia="ru-RU"/>
        </w:rPr>
        <w:t>mail</w:t>
      </w:r>
      <w:proofErr w:type="gramEnd"/>
      <w:r w:rsidRPr="00F92944">
        <w:rPr>
          <w:rFonts w:ascii="Times New Roman" w:eastAsia="Times New Roman" w:hAnsi="Times New Roman" w:cs="Times New Roman"/>
          <w:sz w:val="20"/>
          <w:szCs w:val="20"/>
          <w:lang w:eastAsia="ru-RU"/>
        </w:rPr>
        <w:t xml:space="preserve">: </w:t>
      </w:r>
      <w:hyperlink r:id="rId7" w:history="1">
        <w:r w:rsidRPr="004C2802">
          <w:rPr>
            <w:rFonts w:ascii="Times New Roman" w:eastAsia="Times New Roman" w:hAnsi="Times New Roman" w:cs="Times New Roman"/>
            <w:color w:val="0000FF"/>
            <w:sz w:val="20"/>
            <w:szCs w:val="20"/>
            <w:u w:val="single"/>
            <w:lang w:val="en-US" w:eastAsia="ru-RU"/>
          </w:rPr>
          <w:t>adm</w:t>
        </w:r>
        <w:r w:rsidRPr="00F92944">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abramovo</w:t>
        </w:r>
        <w:r w:rsidRPr="00F92944">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mail</w:t>
        </w:r>
        <w:r w:rsidRPr="00F92944">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ru</w:t>
        </w:r>
      </w:hyperlink>
    </w:p>
    <w:p w:rsidR="00F92944" w:rsidRPr="00F92944"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F92944"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F92944" w:rsidRDefault="00F92944" w:rsidP="00F92944">
      <w:pPr>
        <w:spacing w:after="0" w:line="240" w:lineRule="auto"/>
        <w:ind w:left="-567"/>
        <w:jc w:val="center"/>
        <w:rPr>
          <w:rFonts w:ascii="Times New Roman" w:eastAsia="Times New Roman" w:hAnsi="Times New Roman" w:cs="Times New Roman"/>
          <w:sz w:val="20"/>
          <w:szCs w:val="20"/>
          <w:lang w:eastAsia="ru-RU"/>
        </w:rPr>
      </w:pPr>
    </w:p>
    <w:p w:rsidR="00F92944" w:rsidRPr="004C2802" w:rsidRDefault="00F92944" w:rsidP="00F92944">
      <w:pPr>
        <w:spacing w:after="0" w:line="240" w:lineRule="auto"/>
        <w:ind w:left="-567"/>
        <w:jc w:val="center"/>
        <w:rPr>
          <w:rFonts w:ascii="Times New Roman" w:eastAsia="Times New Roman" w:hAnsi="Times New Roman" w:cs="Times New Roman"/>
          <w:sz w:val="24"/>
          <w:szCs w:val="24"/>
          <w:lang w:eastAsia="ru-RU"/>
        </w:rPr>
      </w:pPr>
      <w:r w:rsidRPr="004C2802">
        <w:rPr>
          <w:rFonts w:ascii="Times New Roman" w:eastAsia="Times New Roman" w:hAnsi="Times New Roman" w:cs="Times New Roman"/>
          <w:sz w:val="20"/>
          <w:szCs w:val="20"/>
          <w:lang w:eastAsia="ru-RU"/>
        </w:rPr>
        <w:t>Тираж 5 экземпляров</w:t>
      </w:r>
    </w:p>
    <w:p w:rsidR="00F92944" w:rsidRDefault="00F92944" w:rsidP="00F92944"/>
    <w:p w:rsidR="00F92944" w:rsidRDefault="00F92944" w:rsidP="00F92944"/>
    <w:p w:rsidR="00F92944" w:rsidRDefault="00F92944" w:rsidP="00F92944"/>
    <w:p w:rsidR="00F92944" w:rsidRDefault="00F92944" w:rsidP="00F92944"/>
    <w:p w:rsidR="00F92944" w:rsidRDefault="00F92944" w:rsidP="00F92944"/>
    <w:p w:rsidR="002D3ED0" w:rsidRDefault="002D3ED0"/>
    <w:sectPr w:rsidR="002D3ED0" w:rsidSect="00F92944">
      <w:footerReference w:type="default" r:id="rId8"/>
      <w:pgSz w:w="11906" w:h="16838"/>
      <w:pgMar w:top="1134" w:right="850" w:bottom="1134" w:left="1701" w:header="708"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A8" w:rsidRDefault="005D02A8">
      <w:pPr>
        <w:spacing w:after="0" w:line="240" w:lineRule="auto"/>
      </w:pPr>
      <w:r>
        <w:separator/>
      </w:r>
    </w:p>
  </w:endnote>
  <w:endnote w:type="continuationSeparator" w:id="0">
    <w:p w:rsidR="005D02A8" w:rsidRDefault="005D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163693"/>
      <w:docPartObj>
        <w:docPartGallery w:val="Page Numbers (Bottom of Page)"/>
        <w:docPartUnique/>
      </w:docPartObj>
    </w:sdtPr>
    <w:sdtEndPr/>
    <w:sdtContent>
      <w:p w:rsidR="00F92944" w:rsidRDefault="00F92944">
        <w:pPr>
          <w:pStyle w:val="a3"/>
          <w:jc w:val="center"/>
        </w:pPr>
        <w:r>
          <w:fldChar w:fldCharType="begin"/>
        </w:r>
        <w:r>
          <w:instrText>PAGE   \* MERGEFORMAT</w:instrText>
        </w:r>
        <w:r>
          <w:fldChar w:fldCharType="separate"/>
        </w:r>
        <w:r w:rsidR="002A4E96">
          <w:rPr>
            <w:noProof/>
          </w:rPr>
          <w:t>1</w:t>
        </w:r>
        <w:r>
          <w:fldChar w:fldCharType="end"/>
        </w:r>
      </w:p>
    </w:sdtContent>
  </w:sdt>
  <w:p w:rsidR="00F92944" w:rsidRDefault="00F92944">
    <w:pPr>
      <w:pStyle w:val="a3"/>
    </w:pPr>
  </w:p>
  <w:p w:rsidR="00F92944" w:rsidRDefault="00F929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A8" w:rsidRDefault="005D02A8">
      <w:pPr>
        <w:spacing w:after="0" w:line="240" w:lineRule="auto"/>
      </w:pPr>
      <w:r>
        <w:separator/>
      </w:r>
    </w:p>
  </w:footnote>
  <w:footnote w:type="continuationSeparator" w:id="0">
    <w:p w:rsidR="005D02A8" w:rsidRDefault="005D0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3A175DB"/>
    <w:multiLevelType w:val="hybridMultilevel"/>
    <w:tmpl w:val="B8F6381E"/>
    <w:lvl w:ilvl="0" w:tplc="9C887E4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013FAC"/>
    <w:multiLevelType w:val="hybridMultilevel"/>
    <w:tmpl w:val="0C8234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01E02FB"/>
    <w:multiLevelType w:val="hybridMultilevel"/>
    <w:tmpl w:val="5EB26EC8"/>
    <w:lvl w:ilvl="0" w:tplc="FB6033B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B6809"/>
    <w:multiLevelType w:val="hybridMultilevel"/>
    <w:tmpl w:val="F792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2F303F"/>
    <w:multiLevelType w:val="hybridMultilevel"/>
    <w:tmpl w:val="7D20B9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4"/>
  </w:num>
  <w:num w:numId="6">
    <w:abstractNumId w:val="4"/>
  </w:num>
  <w:num w:numId="7">
    <w:abstractNumId w:val="5"/>
  </w:num>
  <w:num w:numId="8">
    <w:abstractNumId w:val="12"/>
  </w:num>
  <w:num w:numId="9">
    <w:abstractNumId w:val="16"/>
  </w:num>
  <w:num w:numId="10">
    <w:abstractNumId w:val="13"/>
  </w:num>
  <w:num w:numId="11">
    <w:abstractNumId w:val="8"/>
  </w:num>
  <w:num w:numId="12">
    <w:abstractNumId w:val="17"/>
  </w:num>
  <w:num w:numId="13">
    <w:abstractNumId w:val="15"/>
  </w:num>
  <w:num w:numId="14">
    <w:abstractNumId w:val="18"/>
  </w:num>
  <w:num w:numId="15">
    <w:abstractNumId w:val="7"/>
  </w:num>
  <w:num w:numId="16">
    <w:abstractNumId w:val="19"/>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44"/>
    <w:rsid w:val="002A4E96"/>
    <w:rsid w:val="002D3ED0"/>
    <w:rsid w:val="00447EA0"/>
    <w:rsid w:val="005D02A8"/>
    <w:rsid w:val="00F92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D1EE0-424E-484F-8FF0-982C4997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944"/>
  </w:style>
  <w:style w:type="paragraph" w:styleId="1">
    <w:name w:val="heading 1"/>
    <w:aliases w:val="Раздел Договора,H1,&quot;Алмаз&quot;"/>
    <w:basedOn w:val="a"/>
    <w:next w:val="a"/>
    <w:link w:val="10"/>
    <w:uiPriority w:val="9"/>
    <w:qFormat/>
    <w:rsid w:val="00F92944"/>
    <w:pPr>
      <w:keepNext/>
      <w:spacing w:after="0" w:line="240" w:lineRule="auto"/>
      <w:ind w:firstLine="540"/>
      <w:jc w:val="both"/>
      <w:outlineLvl w:val="0"/>
    </w:pPr>
    <w:rPr>
      <w:rFonts w:ascii="Times New Roman" w:eastAsia="Times New Roman" w:hAnsi="Times New Roman" w:cs="Times New Roman"/>
      <w:b/>
      <w:bCs/>
      <w:sz w:val="24"/>
      <w:szCs w:val="24"/>
      <w:lang w:val="x-none"/>
    </w:rPr>
  </w:style>
  <w:style w:type="paragraph" w:styleId="2">
    <w:name w:val="heading 2"/>
    <w:aliases w:val="H2,&quot;Изумруд&quot;"/>
    <w:basedOn w:val="a"/>
    <w:next w:val="a"/>
    <w:link w:val="20"/>
    <w:qFormat/>
    <w:rsid w:val="00F9294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F9294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294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92944"/>
  </w:style>
  <w:style w:type="paragraph" w:customStyle="1" w:styleId="ConsPlusNormal">
    <w:name w:val="ConsPlusNormal"/>
    <w:link w:val="ConsPlusNormal0"/>
    <w:rsid w:val="00F92944"/>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rsid w:val="00F929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aliases w:val="Раздел Договора Знак,H1 Знак,&quot;Алмаз&quot; Знак"/>
    <w:basedOn w:val="a0"/>
    <w:link w:val="1"/>
    <w:uiPriority w:val="9"/>
    <w:rsid w:val="00F92944"/>
    <w:rPr>
      <w:rFonts w:ascii="Times New Roman" w:eastAsia="Times New Roman" w:hAnsi="Times New Roman" w:cs="Times New Roman"/>
      <w:b/>
      <w:bCs/>
      <w:sz w:val="24"/>
      <w:szCs w:val="24"/>
      <w:lang w:val="x-none"/>
    </w:rPr>
  </w:style>
  <w:style w:type="character" w:customStyle="1" w:styleId="20">
    <w:name w:val="Заголовок 2 Знак"/>
    <w:aliases w:val="H2 Знак,&quot;Изумруд&quot; Знак"/>
    <w:basedOn w:val="a0"/>
    <w:link w:val="2"/>
    <w:rsid w:val="00F9294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F92944"/>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unhideWhenUsed/>
    <w:rsid w:val="00F92944"/>
  </w:style>
  <w:style w:type="paragraph" w:styleId="a5">
    <w:name w:val="Balloon Text"/>
    <w:basedOn w:val="a"/>
    <w:link w:val="a6"/>
    <w:uiPriority w:val="99"/>
    <w:semiHidden/>
    <w:unhideWhenUsed/>
    <w:rsid w:val="00F92944"/>
    <w:pPr>
      <w:spacing w:after="0" w:line="240" w:lineRule="auto"/>
    </w:pPr>
    <w:rPr>
      <w:rFonts w:ascii="Segoe UI" w:eastAsia="Calibri" w:hAnsi="Segoe UI" w:cs="Times New Roman"/>
      <w:sz w:val="18"/>
      <w:szCs w:val="18"/>
      <w:lang w:val="x-none"/>
    </w:rPr>
  </w:style>
  <w:style w:type="character" w:customStyle="1" w:styleId="a6">
    <w:name w:val="Текст выноски Знак"/>
    <w:basedOn w:val="a0"/>
    <w:link w:val="a5"/>
    <w:uiPriority w:val="99"/>
    <w:semiHidden/>
    <w:rsid w:val="00F92944"/>
    <w:rPr>
      <w:rFonts w:ascii="Segoe UI" w:eastAsia="Calibri" w:hAnsi="Segoe UI" w:cs="Times New Roman"/>
      <w:sz w:val="18"/>
      <w:szCs w:val="18"/>
      <w:lang w:val="x-none"/>
    </w:rPr>
  </w:style>
  <w:style w:type="paragraph" w:styleId="a7">
    <w:name w:val="footnote text"/>
    <w:basedOn w:val="a"/>
    <w:link w:val="a8"/>
    <w:uiPriority w:val="99"/>
    <w:semiHidden/>
    <w:unhideWhenUsed/>
    <w:rsid w:val="00F92944"/>
    <w:rPr>
      <w:rFonts w:ascii="Calibri" w:eastAsia="Calibri" w:hAnsi="Calibri" w:cs="Times New Roman"/>
      <w:sz w:val="20"/>
      <w:szCs w:val="20"/>
      <w:lang w:val="x-none"/>
    </w:rPr>
  </w:style>
  <w:style w:type="character" w:customStyle="1" w:styleId="a8">
    <w:name w:val="Текст сноски Знак"/>
    <w:basedOn w:val="a0"/>
    <w:link w:val="a7"/>
    <w:uiPriority w:val="99"/>
    <w:semiHidden/>
    <w:rsid w:val="00F92944"/>
    <w:rPr>
      <w:rFonts w:ascii="Calibri" w:eastAsia="Calibri" w:hAnsi="Calibri" w:cs="Times New Roman"/>
      <w:sz w:val="20"/>
      <w:szCs w:val="20"/>
      <w:lang w:val="x-none"/>
    </w:rPr>
  </w:style>
  <w:style w:type="character" w:styleId="a9">
    <w:name w:val="footnote reference"/>
    <w:uiPriority w:val="99"/>
    <w:semiHidden/>
    <w:unhideWhenUsed/>
    <w:rsid w:val="00F92944"/>
    <w:rPr>
      <w:vertAlign w:val="superscript"/>
    </w:rPr>
  </w:style>
  <w:style w:type="character" w:customStyle="1" w:styleId="FontStyle57">
    <w:name w:val="Font Style57"/>
    <w:uiPriority w:val="99"/>
    <w:rsid w:val="00F92944"/>
    <w:rPr>
      <w:rFonts w:ascii="Cambria" w:hAnsi="Cambria" w:cs="Cambria"/>
      <w:sz w:val="20"/>
      <w:szCs w:val="20"/>
    </w:rPr>
  </w:style>
  <w:style w:type="paragraph" w:styleId="aa">
    <w:name w:val="Body Text Indent"/>
    <w:basedOn w:val="a"/>
    <w:link w:val="ab"/>
    <w:uiPriority w:val="99"/>
    <w:rsid w:val="00F92944"/>
    <w:pPr>
      <w:spacing w:before="100" w:beforeAutospacing="1" w:after="100" w:afterAutospacing="1" w:line="240" w:lineRule="auto"/>
      <w:ind w:firstLine="720"/>
      <w:jc w:val="both"/>
    </w:pPr>
    <w:rPr>
      <w:rFonts w:ascii="Times New Roman" w:eastAsia="Times New Roman" w:hAnsi="Times New Roman" w:cs="Times New Roman"/>
      <w:color w:val="000000"/>
      <w:sz w:val="28"/>
      <w:szCs w:val="18"/>
      <w:lang w:val="x-none" w:eastAsia="x-none"/>
    </w:rPr>
  </w:style>
  <w:style w:type="character" w:customStyle="1" w:styleId="ab">
    <w:name w:val="Основной текст с отступом Знак"/>
    <w:basedOn w:val="a0"/>
    <w:link w:val="aa"/>
    <w:uiPriority w:val="99"/>
    <w:rsid w:val="00F92944"/>
    <w:rPr>
      <w:rFonts w:ascii="Times New Roman" w:eastAsia="Times New Roman" w:hAnsi="Times New Roman" w:cs="Times New Roman"/>
      <w:color w:val="000000"/>
      <w:sz w:val="28"/>
      <w:szCs w:val="18"/>
      <w:lang w:val="x-none" w:eastAsia="x-none"/>
    </w:rPr>
  </w:style>
  <w:style w:type="paragraph" w:styleId="ac">
    <w:name w:val="Body Text"/>
    <w:basedOn w:val="a"/>
    <w:link w:val="ad"/>
    <w:qFormat/>
    <w:rsid w:val="00F92944"/>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F92944"/>
    <w:rPr>
      <w:rFonts w:ascii="Times New Roman" w:eastAsia="Times New Roman" w:hAnsi="Times New Roman" w:cs="Times New Roman"/>
      <w:sz w:val="24"/>
      <w:szCs w:val="24"/>
      <w:lang w:val="x-none" w:eastAsia="x-none"/>
    </w:rPr>
  </w:style>
  <w:style w:type="character" w:styleId="ae">
    <w:name w:val="Hyperlink"/>
    <w:uiPriority w:val="99"/>
    <w:unhideWhenUsed/>
    <w:rsid w:val="00F92944"/>
    <w:rPr>
      <w:color w:val="0000FF"/>
      <w:u w:val="single"/>
    </w:rPr>
  </w:style>
  <w:style w:type="paragraph" w:styleId="21">
    <w:name w:val="Body Text Indent 2"/>
    <w:basedOn w:val="a"/>
    <w:link w:val="22"/>
    <w:uiPriority w:val="99"/>
    <w:unhideWhenUsed/>
    <w:rsid w:val="00F92944"/>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F92944"/>
    <w:rPr>
      <w:rFonts w:ascii="Calibri" w:eastAsia="Calibri" w:hAnsi="Calibri" w:cs="Times New Roman"/>
    </w:rPr>
  </w:style>
  <w:style w:type="numbering" w:customStyle="1" w:styleId="110">
    <w:name w:val="Нет списка11"/>
    <w:next w:val="a2"/>
    <w:uiPriority w:val="99"/>
    <w:semiHidden/>
    <w:unhideWhenUsed/>
    <w:rsid w:val="00F92944"/>
  </w:style>
  <w:style w:type="character" w:customStyle="1" w:styleId="ConsPlusNormal0">
    <w:name w:val="ConsPlusNormal Знак"/>
    <w:link w:val="ConsPlusNormal"/>
    <w:locked/>
    <w:rsid w:val="00F92944"/>
    <w:rPr>
      <w:rFonts w:ascii="Times New Roman" w:eastAsia="Calibri" w:hAnsi="Times New Roman" w:cs="Times New Roman"/>
      <w:sz w:val="28"/>
      <w:szCs w:val="28"/>
    </w:rPr>
  </w:style>
  <w:style w:type="paragraph" w:styleId="af">
    <w:name w:val="header"/>
    <w:basedOn w:val="a"/>
    <w:link w:val="af0"/>
    <w:uiPriority w:val="99"/>
    <w:unhideWhenUsed/>
    <w:rsid w:val="00F92944"/>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F92944"/>
    <w:rPr>
      <w:rFonts w:ascii="Calibri" w:eastAsia="Calibri" w:hAnsi="Calibri" w:cs="Times New Roman"/>
    </w:rPr>
  </w:style>
  <w:style w:type="character" w:customStyle="1" w:styleId="af1">
    <w:name w:val="Текст примечания Знак"/>
    <w:link w:val="af2"/>
    <w:uiPriority w:val="99"/>
    <w:semiHidden/>
    <w:rsid w:val="00F92944"/>
  </w:style>
  <w:style w:type="paragraph" w:styleId="af2">
    <w:name w:val="annotation text"/>
    <w:basedOn w:val="a"/>
    <w:link w:val="af1"/>
    <w:uiPriority w:val="99"/>
    <w:semiHidden/>
    <w:unhideWhenUsed/>
    <w:rsid w:val="00F92944"/>
    <w:pPr>
      <w:spacing w:after="200" w:line="240" w:lineRule="auto"/>
    </w:pPr>
  </w:style>
  <w:style w:type="character" w:customStyle="1" w:styleId="12">
    <w:name w:val="Текст примечания Знак1"/>
    <w:basedOn w:val="a0"/>
    <w:uiPriority w:val="99"/>
    <w:semiHidden/>
    <w:rsid w:val="00F92944"/>
    <w:rPr>
      <w:sz w:val="20"/>
      <w:szCs w:val="20"/>
    </w:rPr>
  </w:style>
  <w:style w:type="character" w:customStyle="1" w:styleId="af3">
    <w:name w:val="Тема примечания Знак"/>
    <w:link w:val="af4"/>
    <w:uiPriority w:val="99"/>
    <w:semiHidden/>
    <w:rsid w:val="00F92944"/>
    <w:rPr>
      <w:b/>
      <w:bCs/>
    </w:rPr>
  </w:style>
  <w:style w:type="paragraph" w:styleId="af4">
    <w:name w:val="annotation subject"/>
    <w:basedOn w:val="af2"/>
    <w:next w:val="af2"/>
    <w:link w:val="af3"/>
    <w:uiPriority w:val="99"/>
    <w:semiHidden/>
    <w:unhideWhenUsed/>
    <w:rsid w:val="00F92944"/>
    <w:rPr>
      <w:b/>
      <w:bCs/>
    </w:rPr>
  </w:style>
  <w:style w:type="character" w:customStyle="1" w:styleId="13">
    <w:name w:val="Тема примечания Знак1"/>
    <w:basedOn w:val="12"/>
    <w:uiPriority w:val="99"/>
    <w:semiHidden/>
    <w:rsid w:val="00F92944"/>
    <w:rPr>
      <w:b/>
      <w:bCs/>
      <w:sz w:val="20"/>
      <w:szCs w:val="20"/>
    </w:rPr>
  </w:style>
  <w:style w:type="paragraph" w:styleId="af5">
    <w:name w:val="List Paragraph"/>
    <w:basedOn w:val="a"/>
    <w:uiPriority w:val="99"/>
    <w:qFormat/>
    <w:rsid w:val="00F92944"/>
    <w:pPr>
      <w:spacing w:after="200" w:line="276" w:lineRule="auto"/>
      <w:ind w:left="720"/>
      <w:contextualSpacing/>
    </w:pPr>
    <w:rPr>
      <w:rFonts w:ascii="Calibri" w:eastAsia="Calibri" w:hAnsi="Calibri" w:cs="Times New Roman"/>
    </w:rPr>
  </w:style>
  <w:style w:type="character" w:styleId="af6">
    <w:name w:val="annotation reference"/>
    <w:uiPriority w:val="99"/>
    <w:semiHidden/>
    <w:unhideWhenUsed/>
    <w:rsid w:val="00F92944"/>
    <w:rPr>
      <w:sz w:val="16"/>
      <w:szCs w:val="16"/>
    </w:rPr>
  </w:style>
  <w:style w:type="paragraph" w:styleId="af7">
    <w:name w:val="Revision"/>
    <w:hidden/>
    <w:uiPriority w:val="99"/>
    <w:semiHidden/>
    <w:rsid w:val="00F92944"/>
    <w:pPr>
      <w:spacing w:after="0" w:line="240" w:lineRule="auto"/>
    </w:pPr>
    <w:rPr>
      <w:rFonts w:ascii="Calibri" w:eastAsia="Calibri" w:hAnsi="Calibri" w:cs="Calibri"/>
    </w:rPr>
  </w:style>
  <w:style w:type="paragraph" w:styleId="af8">
    <w:name w:val="No Spacing"/>
    <w:uiPriority w:val="1"/>
    <w:qFormat/>
    <w:rsid w:val="00F92944"/>
    <w:pPr>
      <w:spacing w:after="0" w:line="240" w:lineRule="auto"/>
    </w:pPr>
    <w:rPr>
      <w:rFonts w:ascii="Calibri" w:eastAsia="Calibri" w:hAnsi="Calibri" w:cs="Times New Roman"/>
    </w:rPr>
  </w:style>
  <w:style w:type="paragraph" w:styleId="23">
    <w:name w:val="Body Text First Indent 2"/>
    <w:basedOn w:val="aa"/>
    <w:link w:val="24"/>
    <w:uiPriority w:val="99"/>
    <w:semiHidden/>
    <w:unhideWhenUsed/>
    <w:rsid w:val="00F92944"/>
    <w:pPr>
      <w:spacing w:before="0" w:beforeAutospacing="0" w:after="120" w:afterAutospacing="0" w:line="276" w:lineRule="auto"/>
      <w:ind w:left="283" w:firstLine="210"/>
      <w:jc w:val="left"/>
    </w:pPr>
    <w:rPr>
      <w:rFonts w:ascii="Calibri" w:eastAsia="Calibri" w:hAnsi="Calibri"/>
      <w:color w:val="auto"/>
      <w:sz w:val="22"/>
      <w:szCs w:val="22"/>
      <w:lang w:val="ru-RU" w:eastAsia="en-US"/>
    </w:rPr>
  </w:style>
  <w:style w:type="character" w:customStyle="1" w:styleId="24">
    <w:name w:val="Красная строка 2 Знак"/>
    <w:basedOn w:val="ab"/>
    <w:link w:val="23"/>
    <w:uiPriority w:val="99"/>
    <w:semiHidden/>
    <w:rsid w:val="00F92944"/>
    <w:rPr>
      <w:rFonts w:ascii="Calibri" w:eastAsia="Calibri" w:hAnsi="Calibri" w:cs="Times New Roman"/>
      <w:color w:val="000000"/>
      <w:sz w:val="28"/>
      <w:szCs w:val="18"/>
      <w:lang w:val="x-none" w:eastAsia="x-none"/>
    </w:rPr>
  </w:style>
  <w:style w:type="paragraph" w:customStyle="1" w:styleId="af9">
    <w:name w:val="Основной текст с отступом.Нумерованный список !!.Надин стиль"/>
    <w:basedOn w:val="a"/>
    <w:rsid w:val="00F92944"/>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afa">
    <w:name w:val="Знак"/>
    <w:basedOn w:val="a"/>
    <w:rsid w:val="00F92944"/>
    <w:pPr>
      <w:spacing w:line="240" w:lineRule="exact"/>
    </w:pPr>
    <w:rPr>
      <w:rFonts w:ascii="Times New Roman" w:eastAsia="Calibri" w:hAnsi="Times New Roman" w:cs="Times New Roman"/>
      <w:sz w:val="20"/>
      <w:szCs w:val="20"/>
      <w:lang w:eastAsia="zh-CN"/>
    </w:rPr>
  </w:style>
  <w:style w:type="paragraph" w:customStyle="1" w:styleId="TableParagraph">
    <w:name w:val="Table Paragraph"/>
    <w:basedOn w:val="a"/>
    <w:qFormat/>
    <w:rsid w:val="00F92944"/>
    <w:pPr>
      <w:widowControl w:val="0"/>
      <w:autoSpaceDE w:val="0"/>
      <w:autoSpaceDN w:val="0"/>
      <w:spacing w:after="0" w:line="240" w:lineRule="auto"/>
    </w:pPr>
    <w:rPr>
      <w:rFonts w:ascii="Times New Roman" w:eastAsia="Times New Roman" w:hAnsi="Times New Roman" w:cs="Times New Roman"/>
    </w:rPr>
  </w:style>
  <w:style w:type="paragraph" w:styleId="afb">
    <w:name w:val="Document Map"/>
    <w:basedOn w:val="a"/>
    <w:link w:val="afc"/>
    <w:semiHidden/>
    <w:rsid w:val="00F92944"/>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semiHidden/>
    <w:rsid w:val="00F92944"/>
    <w:rPr>
      <w:rFonts w:ascii="Tahoma" w:eastAsia="Times New Roman" w:hAnsi="Tahoma" w:cs="Tahoma"/>
      <w:sz w:val="20"/>
      <w:szCs w:val="20"/>
      <w:shd w:val="clear" w:color="auto" w:fill="000080"/>
      <w:lang w:eastAsia="ru-RU"/>
    </w:rPr>
  </w:style>
  <w:style w:type="character" w:styleId="HTML">
    <w:name w:val="HTML Acronym"/>
    <w:rsid w:val="00F92944"/>
  </w:style>
  <w:style w:type="paragraph" w:styleId="afd">
    <w:name w:val="Normal (Web)"/>
    <w:basedOn w:val="a"/>
    <w:uiPriority w:val="99"/>
    <w:semiHidden/>
    <w:unhideWhenUsed/>
    <w:rsid w:val="00F9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Гиперссылка1"/>
    <w:rsid w:val="00F9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abram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37</Pages>
  <Words>9564</Words>
  <Characters>54519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2024-04-02T06:15:00Z</dcterms:created>
  <dcterms:modified xsi:type="dcterms:W3CDTF">2024-04-15T02:10:00Z</dcterms:modified>
</cp:coreProperties>
</file>