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9" w:rsidRPr="0074696A" w:rsidRDefault="00CC1510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6A">
        <w:rPr>
          <w:rFonts w:ascii="Times New Roman" w:hAnsi="Times New Roman" w:cs="Times New Roman"/>
          <w:b/>
          <w:sz w:val="28"/>
          <w:szCs w:val="28"/>
        </w:rPr>
        <w:t>Льготы по земельному налогу физических лиц</w:t>
      </w:r>
    </w:p>
    <w:p w:rsidR="00957D6B" w:rsidRPr="0074696A" w:rsidRDefault="00957D6B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10" w:rsidRPr="0074696A" w:rsidRDefault="00CC151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391 Налогового кодекса РФ, </w:t>
      </w:r>
      <w:bookmarkStart w:id="0" w:name="Par0"/>
      <w:bookmarkEnd w:id="0"/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01.01.2017</w:t>
      </w:r>
      <w:r w:rsidR="00AD4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 на величину кадастровой стоимости 600 квадратных метров площади земельного участка</w:t>
      </w:r>
      <w:r w:rsidR="00957D6B"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</w:t>
      </w:r>
      <w:bookmarkStart w:id="1" w:name="_GoBack"/>
      <w:r w:rsidR="00957D6B" w:rsidRPr="003D226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категорий </w:t>
      </w:r>
      <w:r w:rsidRPr="003D226A">
        <w:rPr>
          <w:rFonts w:ascii="Times New Roman" w:hAnsi="Times New Roman" w:cs="Times New Roman"/>
          <w:b/>
          <w:bCs/>
          <w:sz w:val="28"/>
          <w:szCs w:val="28"/>
        </w:rPr>
        <w:t>налогоплательщиков</w:t>
      </w:r>
      <w:bookmarkEnd w:id="1"/>
      <w:r w:rsidRPr="00746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4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5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6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7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57D6B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D07950" w:rsidRPr="003D226A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D226A">
        <w:rPr>
          <w:rFonts w:ascii="Times New Roman" w:hAnsi="Times New Roman" w:cs="Times New Roman"/>
          <w:sz w:val="28"/>
          <w:szCs w:val="28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07950" w:rsidRPr="0074696A" w:rsidRDefault="00D0795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D6B" w:rsidRPr="0074696A" w:rsidRDefault="00BC19D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1, 2 статьи 392 Кодекса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</w:t>
      </w:r>
      <w:r w:rsidRPr="0074696A">
        <w:rPr>
          <w:rFonts w:ascii="Times New Roman" w:hAnsi="Times New Roman" w:cs="Times New Roman"/>
          <w:bCs/>
          <w:sz w:val="28"/>
          <w:szCs w:val="28"/>
        </w:rPr>
        <w:lastRenderedPageBreak/>
        <w:t>данного земельного участка, пропорционально его доле в общей долевой собственности, а для земельных участков, находящихся в общей совместной собственности, налоговая база определяется для каждого из налогоплательщиков, являющихся собственниками данного земельного участка, в равныхдолях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  <w:r w:rsidR="00D50079" w:rsidRPr="0074696A">
        <w:rPr>
          <w:rFonts w:ascii="Times New Roman" w:hAnsi="Times New Roman" w:cs="Times New Roman"/>
          <w:bCs/>
          <w:sz w:val="28"/>
          <w:szCs w:val="28"/>
        </w:rPr>
        <w:t xml:space="preserve"> Налоговый вычет в таких случаях применяется после исчисления налоговой базы.</w:t>
      </w:r>
    </w:p>
    <w:p w:rsidR="00D50079" w:rsidRPr="0074696A" w:rsidRDefault="00D5007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Налогоплательщик, представивший в налоговый орган уведомление о выбранном земельном участке,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не вправе после 1 ноября года</w:t>
      </w:r>
      <w:r w:rsidRPr="0074696A">
        <w:rPr>
          <w:rFonts w:ascii="Times New Roman" w:hAnsi="Times New Roman" w:cs="Times New Roman"/>
          <w:bCs/>
          <w:sz w:val="28"/>
          <w:szCs w:val="28"/>
        </w:rPr>
        <w:t>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/>
          <w:bCs/>
          <w:sz w:val="28"/>
          <w:szCs w:val="28"/>
        </w:rPr>
        <w:t>При непредставлении налогоплательщиком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, имеющим право на применение налогового вычета,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уведомления о выбранном земельном участкеналоговый вычет предоставляется в отношении одного земельного участка с максимальной исчисленной суммой налога</w:t>
      </w:r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3D226A" w:rsidRDefault="00D07950" w:rsidP="003D2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Лицо, имеющее право на налоговую льготу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(вычет)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представляет заявление о предоставлении льготы и документы, подтверждающие право налогоплательщика на налоговую льготу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налоговый орган по своему выбору. </w:t>
      </w:r>
    </w:p>
    <w:p w:rsidR="003D226A" w:rsidRDefault="003D226A" w:rsidP="003D2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налогоплательщик, относящийся к одной из льготной категорий лиц, 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законами.</w:t>
      </w:r>
    </w:p>
    <w:p w:rsidR="00CC1510" w:rsidRDefault="00CC1510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A06DDA" w:rsidRPr="0074696A" w:rsidRDefault="00A06DDA" w:rsidP="003D22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A06DDA" w:rsidRPr="0074696A" w:rsidSect="00F22BD0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10"/>
    <w:rsid w:val="000F2F39"/>
    <w:rsid w:val="00171B33"/>
    <w:rsid w:val="003D226A"/>
    <w:rsid w:val="005361E0"/>
    <w:rsid w:val="005551A0"/>
    <w:rsid w:val="0074696A"/>
    <w:rsid w:val="00957D6B"/>
    <w:rsid w:val="00A06DDA"/>
    <w:rsid w:val="00AD40E6"/>
    <w:rsid w:val="00BC19D9"/>
    <w:rsid w:val="00CC1510"/>
    <w:rsid w:val="00D07950"/>
    <w:rsid w:val="00D50079"/>
    <w:rsid w:val="00F2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F34CBC52707F7D6F3057AA4128C8FB4CAEA0ADBFC99B3B33B410BB65eCx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34CBC52707F7D6F3057AA4128C8FB4CAEA0ADBECF9B3B33B410BB65eCx0J" TargetMode="External"/><Relationship Id="rId5" Type="http://schemas.openxmlformats.org/officeDocument/2006/relationships/hyperlink" Target="consultantplus://offline/ref=37F34CBC52707F7D6F3057AA4128C8FB4FACAEA2B7C3C6313BED1CB962CF97F8FA5854BEE46CE8eFxA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37F34CBC52707F7D6F3057AA4128C8FB4CAEA0ADBECA9B3B33B410BB65C0C8EFFD1158BFE46CE8FAeAx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1</cp:lastModifiedBy>
  <cp:revision>11</cp:revision>
  <dcterms:created xsi:type="dcterms:W3CDTF">2017-02-14T04:26:00Z</dcterms:created>
  <dcterms:modified xsi:type="dcterms:W3CDTF">2020-10-16T10:09:00Z</dcterms:modified>
</cp:coreProperties>
</file>